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9D857" w14:textId="77777777" w:rsidR="00AF0D5A" w:rsidRPr="00710DF0" w:rsidRDefault="00D12E96" w:rsidP="00DC0B2C">
      <w:pPr>
        <w:pStyle w:val="FreeForm"/>
        <w:jc w:val="center"/>
        <w:rPr>
          <w:rFonts w:ascii="Times New Roman" w:eastAsia="Calibri" w:hAnsi="Times New Roman" w:cs="Times New Roman"/>
          <w:b/>
          <w:bCs/>
          <w:color w:val="auto"/>
          <w:sz w:val="24"/>
          <w:szCs w:val="24"/>
          <w:bdr w:val="none" w:sz="0" w:space="0" w:color="auto"/>
          <w:lang w:val="lt-LT" w:eastAsia="en-US"/>
          <w14:ligatures w14:val="standardContextual"/>
        </w:rPr>
      </w:pPr>
      <w:r w:rsidRPr="005562FD">
        <w:rPr>
          <w:rFonts w:ascii="Times New Roman" w:hAnsi="Times New Roman" w:cs="Times New Roman"/>
          <w:b/>
          <w:color w:val="auto"/>
          <w:sz w:val="24"/>
          <w:szCs w:val="24"/>
          <w:lang w:val="lt-LT"/>
        </w:rPr>
        <w:t xml:space="preserve"> </w:t>
      </w:r>
      <w:r w:rsidR="00870DC5" w:rsidRPr="00710DF0">
        <w:rPr>
          <w:rFonts w:ascii="Times New Roman" w:eastAsia="Calibri" w:hAnsi="Times New Roman" w:cs="Times New Roman"/>
          <w:b/>
          <w:bCs/>
          <w:color w:val="auto"/>
          <w:sz w:val="24"/>
          <w:szCs w:val="24"/>
          <w:bdr w:val="none" w:sz="0" w:space="0" w:color="auto"/>
          <w:lang w:val="lt-LT" w:eastAsia="en-US"/>
          <w14:ligatures w14:val="standardContextual"/>
        </w:rPr>
        <w:t xml:space="preserve">MOKSLO PASKIRTIES PASTATO L/D PABALIŲ G. 53, ŠIAULIAI, </w:t>
      </w:r>
    </w:p>
    <w:p w14:paraId="3F1902FD" w14:textId="3FD6E3B1" w:rsidR="00D12E96" w:rsidRPr="00710DF0" w:rsidRDefault="00870DC5" w:rsidP="00DC0B2C">
      <w:pPr>
        <w:pStyle w:val="FreeForm"/>
        <w:jc w:val="center"/>
        <w:rPr>
          <w:rFonts w:ascii="Times New Roman" w:hAnsi="Times New Roman" w:cs="Times New Roman"/>
          <w:b/>
          <w:color w:val="auto"/>
          <w:sz w:val="24"/>
          <w:szCs w:val="24"/>
          <w:lang w:val="lt-LT"/>
        </w:rPr>
      </w:pPr>
      <w:r w:rsidRPr="00710DF0">
        <w:rPr>
          <w:rFonts w:ascii="Times New Roman" w:eastAsia="Calibri" w:hAnsi="Times New Roman" w:cs="Times New Roman"/>
          <w:b/>
          <w:bCs/>
          <w:color w:val="auto"/>
          <w:sz w:val="24"/>
          <w:szCs w:val="24"/>
          <w:bdr w:val="none" w:sz="0" w:space="0" w:color="auto"/>
          <w:lang w:val="lt-LT" w:eastAsia="en-US"/>
          <w14:ligatures w14:val="standardContextual"/>
        </w:rPr>
        <w:t>REKONSTRAVIMO STATYBOS DARBAI</w:t>
      </w:r>
    </w:p>
    <w:p w14:paraId="0176ABC4" w14:textId="77777777" w:rsidR="00050954" w:rsidRPr="00710DF0" w:rsidRDefault="00050954" w:rsidP="00DC0B2C">
      <w:pPr>
        <w:pStyle w:val="FreeForm"/>
        <w:jc w:val="center"/>
        <w:rPr>
          <w:rFonts w:ascii="Times New Roman" w:hAnsi="Times New Roman" w:cs="Times New Roman"/>
          <w:b/>
          <w:color w:val="auto"/>
          <w:sz w:val="24"/>
          <w:szCs w:val="24"/>
          <w:lang w:val="lt-LT"/>
        </w:rPr>
      </w:pPr>
    </w:p>
    <w:p w14:paraId="0C8FD408" w14:textId="1BEF95A3" w:rsidR="00050954" w:rsidRPr="00710DF0" w:rsidRDefault="00050954" w:rsidP="00DC0B2C">
      <w:pPr>
        <w:pStyle w:val="FreeForm"/>
        <w:jc w:val="center"/>
        <w:rPr>
          <w:rFonts w:ascii="Times New Roman" w:hAnsi="Times New Roman" w:cs="Times New Roman"/>
          <w:b/>
          <w:color w:val="auto"/>
          <w:sz w:val="24"/>
          <w:szCs w:val="24"/>
          <w:lang w:val="lt-LT"/>
        </w:rPr>
      </w:pPr>
      <w:r w:rsidRPr="00710DF0">
        <w:rPr>
          <w:rFonts w:ascii="Times New Roman" w:hAnsi="Times New Roman" w:cs="Times New Roman"/>
          <w:b/>
          <w:color w:val="auto"/>
          <w:sz w:val="24"/>
          <w:szCs w:val="24"/>
          <w:lang w:val="lt-LT"/>
        </w:rPr>
        <w:t>PAAIŠKINIMA</w:t>
      </w:r>
      <w:r w:rsidR="00AF0D5A" w:rsidRPr="00710DF0">
        <w:rPr>
          <w:rFonts w:ascii="Times New Roman" w:hAnsi="Times New Roman" w:cs="Times New Roman"/>
          <w:b/>
          <w:color w:val="auto"/>
          <w:sz w:val="24"/>
          <w:szCs w:val="24"/>
          <w:lang w:val="lt-LT"/>
        </w:rPr>
        <w:t>S Nr. 2</w:t>
      </w:r>
    </w:p>
    <w:p w14:paraId="2E15A1CE" w14:textId="77777777" w:rsidR="00870DC5" w:rsidRPr="00710DF0" w:rsidRDefault="00870DC5" w:rsidP="00DC0B2C">
      <w:pPr>
        <w:tabs>
          <w:tab w:val="left" w:pos="709"/>
          <w:tab w:val="left" w:pos="993"/>
        </w:tabs>
        <w:jc w:val="both"/>
        <w:rPr>
          <w:rFonts w:eastAsia="Times New Roman"/>
          <w:lang w:val="lt-LT" w:eastAsia="en-GB"/>
        </w:rPr>
      </w:pPr>
    </w:p>
    <w:p w14:paraId="204EBA6C" w14:textId="07440644"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Dėl techninio projekto dokumento „PAAIŠKINIMAS“ (toliau – Dokumentas), prašome paaiškinti, kaip Tiekėjas gali užtikrinti Dokumento 3.2.2. minimų energijos beveik nenaudojančių pastatų projektavimo, statybos ir eksploatacijos standartą, jei yra pateiktas techninis projektas, kurio sprendiniai detalizuojami (pateikiamos detalės, tikslinami kiekiai, jokie esminiai pakeitimai neatliekami, nes reikėtų naujo statybos leidimo) darbo projekto metu, kaip tai nurodo Pirkimo sąlygų 4 priedas „Viešojo pirkimo sutarties projektas“ (toliau – 4 priedas), 1.12.2. punktas.</w:t>
      </w:r>
    </w:p>
    <w:p w14:paraId="2447B4BC" w14:textId="77777777" w:rsidR="00870DC5" w:rsidRPr="00710DF0" w:rsidRDefault="00870DC5" w:rsidP="00DC0B2C">
      <w:pPr>
        <w:pStyle w:val="Sraopastraipa"/>
        <w:ind w:left="0" w:firstLine="709"/>
        <w:jc w:val="both"/>
        <w:rPr>
          <w:lang w:val="lt-LT"/>
        </w:rPr>
      </w:pPr>
      <w:r w:rsidRPr="00710DF0">
        <w:rPr>
          <w:b/>
          <w:bCs/>
          <w:lang w:val="lt-LT"/>
        </w:rPr>
        <w:t>Atsakymas</w:t>
      </w:r>
      <w:r w:rsidRPr="00710DF0">
        <w:rPr>
          <w:lang w:val="lt-LT"/>
        </w:rPr>
        <w:t>. Tiekėjas darbo projekto rengimo metu privalo užtikrinti, kad detalizuojami sprendiniai visiškai atitiktų techniniame projekte numatytus sprendinius, įskaitant energijos beveik nenaudojančio pastato (EBNP) kriterijus.</w:t>
      </w:r>
    </w:p>
    <w:p w14:paraId="6DED5095" w14:textId="77777777" w:rsidR="00870DC5" w:rsidRPr="00710DF0" w:rsidRDefault="00870DC5" w:rsidP="00DC0B2C">
      <w:pPr>
        <w:pStyle w:val="Sraopastraipa"/>
        <w:ind w:left="0" w:firstLine="709"/>
        <w:jc w:val="both"/>
        <w:rPr>
          <w:lang w:val="lt-LT"/>
        </w:rPr>
      </w:pPr>
      <w:r w:rsidRPr="00710DF0">
        <w:rPr>
          <w:lang w:val="lt-LT"/>
        </w:rPr>
        <w:t>Atsižvelgiant į tai, kad esminiai techniniai sprendiniai yra patvirtinti techniniame projekte, kurio pagrindu išduotas statybos leidimas, Tiekėjas negali jų keisti, o darbo projekto detalizacijos negali pabloginti energinio naudingumo rodiklių ar kitaip prieštarauti STR 2.01.02:2021 reikalavimams.</w:t>
      </w:r>
    </w:p>
    <w:p w14:paraId="39E6C56A" w14:textId="40AD9038" w:rsidR="00870DC5" w:rsidRPr="00710DF0" w:rsidRDefault="00870DC5" w:rsidP="00DC0B2C">
      <w:pPr>
        <w:pStyle w:val="Sraopastraipa"/>
        <w:ind w:left="0" w:firstLine="709"/>
        <w:jc w:val="both"/>
        <w:rPr>
          <w:lang w:val="lt-LT"/>
        </w:rPr>
      </w:pPr>
      <w:r w:rsidRPr="00710DF0">
        <w:rPr>
          <w:lang w:val="lt-LT"/>
        </w:rPr>
        <w:t>Už EBNP reikalavimų išlaikymą visų statybos ir projektavimo darbų metu atsakingas Tiekėjas.</w:t>
      </w:r>
    </w:p>
    <w:p w14:paraId="075284D3" w14:textId="554D3713"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Dėl techninio projekto Dokumento 3.2.3. punkto, prašome paaiškinti kodėl nurodytą atlikti ūkinės veiklos poveikio vertinimą, jei LR planuojamos ūkinės veiklos poveikio aplinkai vertinimo įstatymo, 3 straipsnyje perkamas objektas nėra nurodytas?</w:t>
      </w:r>
    </w:p>
    <w:p w14:paraId="26E69897" w14:textId="060EF080" w:rsidR="00870DC5" w:rsidRPr="00710DF0" w:rsidRDefault="00870DC5" w:rsidP="00DC0B2C">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Atsakymas.</w:t>
      </w:r>
      <w:r w:rsidRPr="00710DF0">
        <w:rPr>
          <w:lang w:val="lt-LT"/>
        </w:rPr>
        <w:t xml:space="preserve"> Reikalavimas atlikti ūkinės veiklos poveikio aplinkai vertinimą (PAV) nurodytas vadovaujantis Lietuvos Respublikos galiojančiais teisės aktais. Nors planuojama ūkinė veikla nėra tiesiogiai įtraukta į LR planuojamos ūkinės veiklos poveikio aplinkai vertinimo įstatymo (PAVĮ) 3 straipsnyje išvardytų veiklų sąrašą, šio įstatymo 7 straipsnyje numatyta, kad poveikio aplinkai vertinimo atrankos procedūra gali būti taikoma ir kitoms veikloms, jei kyla rizika, kad veikla gali turėti reikšmingą neigiamą poveikį aplinkai.</w:t>
      </w:r>
    </w:p>
    <w:p w14:paraId="03BE3FFD" w14:textId="49D194B1"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Dėl techninio projekto Dokumento 3.2.7. punkto, prašome paaiškinti kokius dokumentus Tiekėjas privalės pateikti, siekiant įrodyti, kad susidariusios atliekos buvo perduotos antriniam panaudojimui?</w:t>
      </w:r>
    </w:p>
    <w:p w14:paraId="37C78222" w14:textId="0349FF91" w:rsidR="00870DC5" w:rsidRPr="00710DF0" w:rsidRDefault="00870DC5" w:rsidP="00DC0B2C">
      <w:pPr>
        <w:pStyle w:val="Sraopastraipa"/>
        <w:ind w:left="0" w:firstLine="709"/>
        <w:jc w:val="both"/>
        <w:rPr>
          <w:lang w:val="lt-LT"/>
        </w:rPr>
      </w:pPr>
      <w:r w:rsidRPr="00710DF0">
        <w:rPr>
          <w:b/>
          <w:bCs/>
          <w:lang w:val="lt-LT"/>
        </w:rPr>
        <w:t>Atsakymas.</w:t>
      </w:r>
      <w:r w:rsidRPr="00710DF0">
        <w:rPr>
          <w:lang w:val="lt-LT"/>
        </w:rPr>
        <w:t xml:space="preserve"> Tiekėjas privalės pateikti atliekų perdavimo dokumentus, įrodančius, kad susidariusios atliekos buvo perduotos antriniam panaudojimui. Tai gali būti atliekų priėmimo–perdavimo aktai arba atliekų susidarymo ir tvarkymo apskaitos žurnalai, kurie patvirtina, jog atliekos perduotos teisėtiems atliekų tvarkytojams.</w:t>
      </w:r>
    </w:p>
    <w:p w14:paraId="34A97C44" w14:textId="08423860"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Dėl techninio projekto Dokumento 3.2.8. punkto, prašome paaiškinti ką turima omenyje: - „operatoriams privaloma riboti atliekų susidarymą procesuose, susijusiuose su statyba ir griovimu...“? Jei susidarys daugiau atliekų nei nurodyta techninio projekto sprendiniuose ir/ar neišvengiamai reikės demontuoti kažkokią konstrukciją, tai bus draudžiama, nors ji kels pavojų?</w:t>
      </w:r>
    </w:p>
    <w:p w14:paraId="78070D35" w14:textId="3DF8D2FE" w:rsidR="00870DC5" w:rsidRPr="00710DF0" w:rsidRDefault="00870DC5" w:rsidP="00DC0B2C">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 xml:space="preserve">Atsakymas. </w:t>
      </w:r>
      <w:r w:rsidRPr="00710DF0">
        <w:rPr>
          <w:rFonts w:eastAsia="Aptos"/>
          <w:kern w:val="2"/>
          <w:bdr w:val="none" w:sz="0" w:space="0" w:color="auto"/>
          <w:lang w:val="lt-LT"/>
          <w14:ligatures w14:val="standardContextual"/>
        </w:rPr>
        <w:t>Punktas nurodo pareigą siekti mažinti atliekų susidarymą, taikant tvarius statybos sprendinius. Tačiau tai nereiškia, kad griežtai draudžiama atlikti papildomus darbus, jei dėl to susidarys daugiau atliekų. Svarbiausia, kad tokie darbai būtų pagrįsti techniniu saugumu ir būtinybe. Jei demontavimas būtinas dėl saugumo, jis bus leistinas, tačiau atliekos turi būti tinkamai utilizuotos.</w:t>
      </w:r>
    </w:p>
    <w:p w14:paraId="65110EBF" w14:textId="169DC68A"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Dėl techninio projekto Dokumento pateiktos lentelės 2.1. „Finansuojamos veiklos ir siekiami stebėsenos rodikliai“, 3 punkto, kuom šis pirkimas susijęs su mokinių pavėžėjimu skirtu transporto įsigijimu?</w:t>
      </w:r>
    </w:p>
    <w:p w14:paraId="4E943B50" w14:textId="45426A84" w:rsidR="00870DC5" w:rsidRPr="00710DF0" w:rsidRDefault="00870DC5" w:rsidP="00DC0B2C">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b/>
          <w:bCs/>
          <w:lang w:val="lt-LT"/>
        </w:rPr>
      </w:pPr>
      <w:r w:rsidRPr="00710DF0">
        <w:rPr>
          <w:b/>
          <w:bCs/>
          <w:lang w:val="lt-LT"/>
        </w:rPr>
        <w:t xml:space="preserve">Atsakymas. </w:t>
      </w:r>
      <w:r w:rsidRPr="00710DF0">
        <w:rPr>
          <w:lang w:val="lt-LT"/>
        </w:rPr>
        <w:t xml:space="preserve">Projektas yra kompleksinis ir apima kelias tarpusavyje susijusias veiklas. Nors šiuo konkrečiu pirkimu perkami rangos darbai, jis yra projekto, kuriame taip pat numatytas mokinių pavėžėjimui skirto transporto įsigijimas, dalis. Todėl lentelėje 2.1 „Finansuojamos veiklos ir siekiami </w:t>
      </w:r>
      <w:r w:rsidRPr="00710DF0">
        <w:rPr>
          <w:lang w:val="lt-LT"/>
        </w:rPr>
        <w:lastRenderedPageBreak/>
        <w:t>stebėsenos rodikliai“ pateiktas 3 punktas atspindi viso projekto apimtį ir tikslus, o ne tik šio atskiro pirkimo objektą.</w:t>
      </w:r>
    </w:p>
    <w:p w14:paraId="5A6FB19E" w14:textId="6F7967D4"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Dėl 4 priedo, 5.25. punkto, nurodytą, kad: „... Rangovas privalo pakeisti priede Nr. 5, nurodytą Specialistą arba paskirti pavaduojantį Specialistą, kai...“, prašome pridėti minėtą 5 priedą, arba nurodyti tinkamą priedo numeraciją.</w:t>
      </w:r>
    </w:p>
    <w:p w14:paraId="2F1E2F15" w14:textId="338A9F5B" w:rsidR="00870DC5" w:rsidRPr="00710DF0" w:rsidRDefault="00870DC5" w:rsidP="00DC0B2C">
      <w:pPr>
        <w:pStyle w:val="Sraopastraipa"/>
        <w:ind w:left="0" w:firstLine="709"/>
        <w:jc w:val="both"/>
        <w:rPr>
          <w:lang w:val="lt-LT"/>
        </w:rPr>
      </w:pPr>
      <w:r w:rsidRPr="00710DF0">
        <w:rPr>
          <w:b/>
          <w:bCs/>
          <w:lang w:val="lt-LT"/>
        </w:rPr>
        <w:t xml:space="preserve">Atsakymas. </w:t>
      </w:r>
      <w:r w:rsidRPr="00710DF0">
        <w:rPr>
          <w:lang w:val="lt-LT"/>
        </w:rPr>
        <w:t xml:space="preserve">Tinkama nuoroda yra į patį 4 priedą, kuriame ir pateikiamas numatytų specialistų sąrašas. Todėl naujai pasamdytų specialistų sąrašas turi būti teikiamas vadovaujantis 4 priedo nuostatomis. </w:t>
      </w:r>
    </w:p>
    <w:p w14:paraId="09FDDA63" w14:textId="1F912F9F"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4 priedo, 8.4. punkte nurodytą, kad Užsakovas arba jo įgaliotas Statinio statybos techninės priežiūros vadovas privalo nedelsiant, bet ne ilgiau, kaip per 28 dienas kreiptis dėl statybos užbaigimo procedūrų, prašome paaiškinti, ar 4 priedo, 8.4. minimi terminai yra įskaičiuoti į bendrą 4 priedo, 3.4.5 nurodytą 12 (dvylikos) mėnesių terminą? Ar 12 (dvylikos) mėnesių terminas yra skirtas fiziniams darbams be dokumentų pateikimo?</w:t>
      </w:r>
    </w:p>
    <w:p w14:paraId="7B4B48C2" w14:textId="442AEE2F" w:rsidR="00870DC5" w:rsidRPr="00710DF0" w:rsidRDefault="00870DC5" w:rsidP="00DC0B2C">
      <w:pPr>
        <w:pStyle w:val="Sraopastraipa"/>
        <w:ind w:left="0" w:firstLine="709"/>
        <w:jc w:val="both"/>
        <w:rPr>
          <w:lang w:val="lt-LT"/>
        </w:rPr>
      </w:pPr>
      <w:r w:rsidRPr="00710DF0">
        <w:rPr>
          <w:b/>
          <w:bCs/>
          <w:lang w:val="lt-LT"/>
        </w:rPr>
        <w:t xml:space="preserve">Atsakymas. </w:t>
      </w:r>
      <w:r w:rsidRPr="00710DF0">
        <w:rPr>
          <w:lang w:val="lt-LT"/>
        </w:rPr>
        <w:t>Taip, 28 dienų terminas statybos užbaigimo procedūroms yra įskaičiuotas į bendrą 12 mėnesių terminą, nurodytą 3.4.5 punkte. Tai reiškia, kad tiek fizinių darbų atlikimas, tiek dokumentacijos pateikimas ir statybos užbaigimo procedūros turi būti įvykdytos per visą nurodytą laikotarpį.</w:t>
      </w:r>
    </w:p>
    <w:p w14:paraId="6AAFAF3A" w14:textId="1FDCA721"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bookmarkStart w:id="0" w:name="_Hlk205819425"/>
      <w:r w:rsidRPr="00710DF0">
        <w:rPr>
          <w:b/>
          <w:bCs/>
          <w:lang w:val="lt-LT"/>
        </w:rPr>
        <w:t>Klausimas.</w:t>
      </w:r>
      <w:r w:rsidRPr="00710DF0">
        <w:rPr>
          <w:lang w:val="lt-LT"/>
        </w:rPr>
        <w:t xml:space="preserve"> 4 priedo, 1 priede „Veiklų sąrašas“ ir 4 priedo, 4 priede „Atliktų darbų aktas“ pozicijoje 2.4. yra nurodytas oro kondicionavimas, prašome paaiškinti kodėl dokumentuose yra nurodyta ši projekto dalis, nors techniniame projekte oro kondicionavimo dalies nėra?</w:t>
      </w:r>
    </w:p>
    <w:p w14:paraId="4EFE8660" w14:textId="03967403" w:rsidR="00870DC5" w:rsidRPr="00710DF0" w:rsidRDefault="00870DC5" w:rsidP="00DC0B2C">
      <w:pPr>
        <w:pStyle w:val="Sraopastraipa"/>
        <w:ind w:left="0" w:firstLine="709"/>
        <w:jc w:val="both"/>
        <w:rPr>
          <w:lang w:val="lt-LT"/>
        </w:rPr>
      </w:pPr>
      <w:r w:rsidRPr="00710DF0">
        <w:rPr>
          <w:b/>
          <w:bCs/>
          <w:lang w:val="lt-LT"/>
        </w:rPr>
        <w:t xml:space="preserve">Atsakymas. </w:t>
      </w:r>
      <w:r w:rsidRPr="00710DF0">
        <w:rPr>
          <w:lang w:val="lt-LT"/>
        </w:rPr>
        <w:t xml:space="preserve">Oro kondicionavimo darbai buvo įtraukti į 4 priedo 1 ir 4 priedus kaip galimai reikalinga veikla, tačiau techninėje užduotyje ir techniniame projekte ši dalis nenumatyta. Todėl, vadovaujantis techninės užduoties turiniu, jei konkreti veikla (šiuo atveju – oro kondicionavimas) techniniame projekte nėra numatyta, ji nėra vykdoma ir toje eilutėje paliekama tuščia vieta. Atliktų darbų </w:t>
      </w:r>
      <w:proofErr w:type="spellStart"/>
      <w:r w:rsidRPr="00710DF0">
        <w:rPr>
          <w:lang w:val="lt-LT"/>
        </w:rPr>
        <w:t>aktavimas</w:t>
      </w:r>
      <w:proofErr w:type="spellEnd"/>
      <w:r w:rsidRPr="00710DF0">
        <w:rPr>
          <w:lang w:val="lt-LT"/>
        </w:rPr>
        <w:t xml:space="preserve"> bus vykdomas tik pagal faktiškai įgyvendintas ir techniniame projekte numatytas veiklas.</w:t>
      </w:r>
    </w:p>
    <w:bookmarkEnd w:id="0"/>
    <w:p w14:paraId="70E224CD" w14:textId="6F045196" w:rsidR="00870DC5" w:rsidRPr="00710DF0" w:rsidRDefault="00870DC5" w:rsidP="00DC0B2C">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lang w:val="lt-LT"/>
        </w:rPr>
      </w:pPr>
      <w:r w:rsidRPr="00710DF0">
        <w:rPr>
          <w:b/>
          <w:bCs/>
          <w:lang w:val="lt-LT"/>
        </w:rPr>
        <w:t>Klausimas.</w:t>
      </w:r>
      <w:r w:rsidRPr="00710DF0">
        <w:rPr>
          <w:lang w:val="lt-LT"/>
        </w:rPr>
        <w:t xml:space="preserve"> 4 priedo, 1 priede „Veiklų sąrašas“ ir 4 priedo, 4 priede „Atliktų darbų aktas“ pozicijos 2.10. ir 4.5. išskirtos, tačiau 2.10. pozicijoje nurodyta ir 4.5. pozicija, todėl prašome paaiškinti, kodėl viena pozicija „tiekimas“ dubliuojasi?</w:t>
      </w:r>
    </w:p>
    <w:p w14:paraId="4E11CAAB" w14:textId="69EB9301" w:rsidR="00870DC5" w:rsidRPr="00710DF0" w:rsidRDefault="00870DC5" w:rsidP="00DC0B2C">
      <w:pPr>
        <w:pStyle w:val="Sraopastraipa"/>
        <w:ind w:left="0" w:firstLine="709"/>
        <w:jc w:val="both"/>
        <w:rPr>
          <w:lang w:val="lt-LT"/>
        </w:rPr>
      </w:pPr>
      <w:r w:rsidRPr="00710DF0">
        <w:rPr>
          <w:b/>
          <w:bCs/>
          <w:lang w:val="lt-LT"/>
        </w:rPr>
        <w:t xml:space="preserve">Atsakymas. </w:t>
      </w:r>
      <w:r w:rsidRPr="00710DF0">
        <w:rPr>
          <w:lang w:val="lt-LT"/>
        </w:rPr>
        <w:t>Pozicijos 2.10 ir 4.5 yra išskirtos siekiant aiškiai atvaizduoti atliktus darbus pagal skirtingus dokumentų formatus – 4 priedo 1 priede „Veiklų sąrašas“ ir 4 priedo 4 priede „Atliktų darbų aktas“. Nors 2.10 pozicijoje nurodyta ir 4.5 veikla („tiekimas“), ji dubliuojasi dėl to, kad ta pati veikla buvo reikalinga ir įvykdyta skirtinguose kontekstuose arba etapuose.</w:t>
      </w:r>
    </w:p>
    <w:p w14:paraId="5C891908" w14:textId="4A9E5DD2" w:rsidR="002A58F1" w:rsidRPr="00710DF0" w:rsidRDefault="00E623EE" w:rsidP="00DC0B2C">
      <w:pPr>
        <w:pStyle w:val="Sraopastraipa"/>
        <w:numPr>
          <w:ilvl w:val="0"/>
          <w:numId w:val="11"/>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Dėl techninio projekto Nr. 0294-01-TP (toliau – TP), bendrosios dalies, bendruosiuose statinio rodikliuose 1.7. punkte nurodyta, kad energinio naudingumo klasė yra B, o projekto tiksluose ir užduotyse nurodytą, kad energinio naudingumo klasė ne žemesnė nei C, 14 punkte „Trumpas energinio naudingumo klasės aprašymas“ nurodoma, kad energinio naudingumo klasė numatoma – B. Prašome patikslinimo, kokia pastatui reikalinga energinio naudingumo klasė?</w:t>
      </w:r>
    </w:p>
    <w:p w14:paraId="2DE854EC" w14:textId="3EA3BE51" w:rsidR="002A58F1" w:rsidRPr="00710DF0" w:rsidRDefault="002A58F1"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Pagal užduotį užsakovas pageidavo C klasė, bet pasikeitus reikalavimams buvo suprojektuota, kad pastatas pasiekų B pastato energinio naudingumo klasę, kurią ir reikės pasiekti</w:t>
      </w:r>
    </w:p>
    <w:p w14:paraId="12922173" w14:textId="4B6FC710"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 xml:space="preserve">TP, bendrosios dalies, 6 punkte „Trumpas sprendinių pagal projekto dalis aprašymas“ nurodyta, kad išorinės pastato sienos šiltinamos putų </w:t>
      </w:r>
      <w:proofErr w:type="spellStart"/>
      <w:r w:rsidR="002A58F1" w:rsidRPr="00710DF0">
        <w:rPr>
          <w:rFonts w:eastAsia="Times New Roman"/>
          <w:lang w:val="lt-LT" w:eastAsia="en-GB"/>
        </w:rPr>
        <w:t>polistireniniu</w:t>
      </w:r>
      <w:proofErr w:type="spellEnd"/>
      <w:r w:rsidR="002A58F1" w:rsidRPr="00710DF0">
        <w:rPr>
          <w:rFonts w:eastAsia="Times New Roman"/>
          <w:lang w:val="lt-LT" w:eastAsia="en-GB"/>
        </w:rPr>
        <w:t xml:space="preserve"> putplasčiu, o TP bendrosios dalies 12 punkte „Pastato atitvarų elementų (sienų, pertvarų, stogo, grindų, liftų šachtų) tipai, medžiagos ir jų parinkimo motyvai“ nurodyta, kad pastato išorinės sienos šiltinamos mineraline vata, prašome patikslinimo kokia medžiaga šiltinamos išorinės sienos?</w:t>
      </w:r>
    </w:p>
    <w:p w14:paraId="75CBAD8C" w14:textId="09CD0059"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Sienos šiltinamos mineraline vata, 200</w:t>
      </w:r>
      <w:r w:rsidR="005562FD" w:rsidRPr="00710DF0">
        <w:rPr>
          <w:lang w:val="lt-LT"/>
        </w:rPr>
        <w:t xml:space="preserve"> </w:t>
      </w:r>
      <w:r w:rsidR="00E623EE" w:rsidRPr="00710DF0">
        <w:rPr>
          <w:lang w:val="lt-LT"/>
        </w:rPr>
        <w:t xml:space="preserve">mm. </w:t>
      </w:r>
    </w:p>
    <w:p w14:paraId="0B19EE94" w14:textId="1A34840F"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bendrosios dalies, 6 punkte „Trumpas sprendinių pagal projekto dalis aprašymas“ nurodyta, kad stogui reikalinga 14-18 vėdinimo kaminėlių, tačiau nurodyta, kad įrengiami 24 vėdinimo kaminėliai, prašome patikslinimo dėl kaminėlių įrengimo kiekio.</w:t>
      </w:r>
    </w:p>
    <w:p w14:paraId="1A7B31D2" w14:textId="098BDE4B"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Aiškinamajame rašte pateiktas skaičiavimas, kad minimalus kaminėlių skaičius yra14-18, bet projekte numatytas didesnis skaičius (24), kurį rangovas ir turi įsivertinti</w:t>
      </w:r>
    </w:p>
    <w:p w14:paraId="7CE26746" w14:textId="6BBB05B8"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lastRenderedPageBreak/>
        <w:t>Klausimas.</w:t>
      </w:r>
      <w:r w:rsidRPr="00710DF0">
        <w:rPr>
          <w:rFonts w:eastAsia="Times New Roman"/>
          <w:lang w:val="lt-LT" w:eastAsia="en-GB"/>
        </w:rPr>
        <w:t xml:space="preserve"> </w:t>
      </w:r>
      <w:r w:rsidR="002A58F1" w:rsidRPr="00710DF0">
        <w:rPr>
          <w:rFonts w:eastAsia="Times New Roman"/>
          <w:lang w:val="lt-LT" w:eastAsia="en-GB"/>
        </w:rPr>
        <w:t>TP, bendrosios dalies, 6 punkte „Trumpas sprendinių pagal projekto dalis aprašymas“ nurodyta, kad apskaitos mazgo patalpos temperatūra turi būti +50°C, prašome patikslinimo ar nėra įsivėlusi klaida?</w:t>
      </w:r>
    </w:p>
    <w:p w14:paraId="0197131E" w14:textId="742BC0B1"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Turi būti ne +50C, o +5̊ C (+5 laipsniai)</w:t>
      </w:r>
    </w:p>
    <w:p w14:paraId="7A125727" w14:textId="5EEFD717"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bendrosios dalies, 6 punkte „Trumpas sprendinių pagal projekto dalis aprašymas“ nurodyta, kad sklypo aptvėrimui naudojama 1,50 m. aukščio tvora, o TP sklypo plano dalyje, kad tvora 1,75 m. aukščio, prašome paaiškinti kokio aukščio tvorą reikės įrengti?</w:t>
      </w:r>
    </w:p>
    <w:p w14:paraId="3B96722C" w14:textId="7C04CC4D" w:rsidR="002A58F1" w:rsidRPr="00710DF0" w:rsidRDefault="002A58F1" w:rsidP="005562FD">
      <w:pPr>
        <w:tabs>
          <w:tab w:val="left" w:pos="1134"/>
        </w:tabs>
        <w:ind w:firstLine="709"/>
        <w:jc w:val="both"/>
        <w:rPr>
          <w:lang w:val="lt-LT"/>
        </w:rPr>
      </w:pPr>
      <w:r w:rsidRPr="00710DF0">
        <w:rPr>
          <w:rFonts w:eastAsia="Times New Roman"/>
          <w:b/>
          <w:bCs/>
          <w:lang w:val="lt-LT" w:eastAsia="en-GB"/>
        </w:rPr>
        <w:t xml:space="preserve">Atsakymas. </w:t>
      </w:r>
      <w:r w:rsidR="00E623EE" w:rsidRPr="00710DF0">
        <w:rPr>
          <w:lang w:val="lt-LT"/>
        </w:rPr>
        <w:t>1,75m aukščio</w:t>
      </w:r>
    </w:p>
    <w:p w14:paraId="2CA66B34" w14:textId="321B8970"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sklypo plano dalyje, TS 01, žvyro dangos ardyme nurodyta 100 mm, storio asfalto danga ir 300 mm II grupės gruntas, prašome paaiškinti ar nėra įsivėlusi klaida, nes žvyro dangoje nurodytas asfaltas.</w:t>
      </w:r>
    </w:p>
    <w:p w14:paraId="73FEED8B" w14:textId="53303B03" w:rsidR="002A58F1" w:rsidRPr="00710DF0" w:rsidRDefault="002A58F1" w:rsidP="005562FD">
      <w:pPr>
        <w:tabs>
          <w:tab w:val="left" w:pos="1134"/>
        </w:tabs>
        <w:ind w:firstLine="709"/>
        <w:jc w:val="both"/>
        <w:rPr>
          <w:lang w:val="lt-LT"/>
        </w:rPr>
      </w:pPr>
      <w:r w:rsidRPr="00710DF0">
        <w:rPr>
          <w:rFonts w:eastAsia="Times New Roman"/>
          <w:b/>
          <w:bCs/>
          <w:lang w:val="lt-LT" w:eastAsia="en-GB"/>
        </w:rPr>
        <w:t xml:space="preserve">Atsakymas. </w:t>
      </w:r>
      <w:r w:rsidR="00E623EE" w:rsidRPr="00710DF0">
        <w:rPr>
          <w:lang w:val="lt-LT"/>
        </w:rPr>
        <w:t xml:space="preserve">Darbo pavadinime klaida. 8 ir 10 sąnaudų žiniaraščių pozicijos turėjo būti pavadinimas „Asfaltbetonio konstrukcijos ardymas“, tik su skirtingais storiais II </w:t>
      </w:r>
      <w:proofErr w:type="spellStart"/>
      <w:r w:rsidR="00E623EE" w:rsidRPr="00710DF0">
        <w:rPr>
          <w:lang w:val="lt-LT"/>
        </w:rPr>
        <w:t>gr</w:t>
      </w:r>
      <w:proofErr w:type="spellEnd"/>
      <w:r w:rsidR="00E623EE" w:rsidRPr="00710DF0">
        <w:rPr>
          <w:lang w:val="lt-LT"/>
        </w:rPr>
        <w:t>. grunto (500 ir 300</w:t>
      </w:r>
      <w:r w:rsidR="00DC0B2C" w:rsidRPr="00710DF0">
        <w:rPr>
          <w:lang w:val="lt-LT"/>
        </w:rPr>
        <w:t xml:space="preserve"> </w:t>
      </w:r>
      <w:r w:rsidR="00E623EE" w:rsidRPr="00710DF0">
        <w:rPr>
          <w:lang w:val="lt-LT"/>
        </w:rPr>
        <w:t>mm).</w:t>
      </w:r>
    </w:p>
    <w:p w14:paraId="076B836F" w14:textId="65746B32"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sklypo plano dalyje, nurodyta, kad augalinio grunto nukasimas tik 100 mm, iš pateiktos geologijos ataskaitos neįmanoma nustatyti sklype esančio augalinio grunto storį, nes gręžiniai atlikti šalia pastato, todėl prašome paaiškinti ar Tiekėjai turi įsivertinti tik 100mm augalinio grunto nukasimą?</w:t>
      </w:r>
    </w:p>
    <w:p w14:paraId="01E17815" w14:textId="568884AD"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Taip. Turi nusimatyti tik 100 mm grunto nukasimo</w:t>
      </w:r>
    </w:p>
    <w:p w14:paraId="429DEF1F" w14:textId="3E415161"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sklypo plano dalyje, TS 05 yra nurodyta, kad apsauginis šalčiui atsparus sluoksnis yra 490 mm, o detalėje važiuojamosios dalies ir šaligatvio dangų skersinis pjūvis, storis nurodytas 350 mm, prašome paaiškinti kurį storį Tiekėjai turi įsivertinti.</w:t>
      </w:r>
    </w:p>
    <w:p w14:paraId="2E3F5E8A" w14:textId="4567F43D"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490mm</w:t>
      </w:r>
    </w:p>
    <w:p w14:paraId="3FEB6223" w14:textId="6ADBC583" w:rsidR="002A58F1" w:rsidRPr="00710DF0" w:rsidRDefault="00E623EE" w:rsidP="005562FD">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sklypo plano dalyje, TS 11.1 yra nurodyta lauko pavėsinės matmenys, tačiau nėra jokių medžiagų aprašymų, prašome paaiškinti iš kokių medžiagų privalo būti pavėsinė.</w:t>
      </w:r>
    </w:p>
    <w:p w14:paraId="7C6F0E03" w14:textId="2263BE23" w:rsidR="002A58F1" w:rsidRPr="00710DF0" w:rsidRDefault="002A58F1" w:rsidP="005562FD">
      <w:pPr>
        <w:pStyle w:val="Sraopastraipa"/>
        <w:tabs>
          <w:tab w:val="left" w:pos="1134"/>
        </w:tabs>
        <w:ind w:left="0" w:firstLine="709"/>
        <w:jc w:val="both"/>
        <w:rPr>
          <w:lang w:val="lt-LT"/>
        </w:rPr>
      </w:pPr>
      <w:r w:rsidRPr="00710DF0">
        <w:rPr>
          <w:rFonts w:eastAsia="Times New Roman"/>
          <w:b/>
          <w:bCs/>
          <w:lang w:val="lt-LT" w:eastAsia="en-GB"/>
        </w:rPr>
        <w:t xml:space="preserve">Atsakymas. </w:t>
      </w:r>
      <w:r w:rsidR="00E623EE" w:rsidRPr="00710DF0">
        <w:rPr>
          <w:lang w:val="lt-LT"/>
        </w:rPr>
        <w:t xml:space="preserve">Rangovas turėtų nusimatyti metalines kolonas, trapecinę skardą stogo uždengimui ir </w:t>
      </w:r>
      <w:proofErr w:type="spellStart"/>
      <w:r w:rsidR="00E623EE" w:rsidRPr="00710DF0">
        <w:rPr>
          <w:lang w:val="lt-LT"/>
        </w:rPr>
        <w:t>fibrocementinę</w:t>
      </w:r>
      <w:proofErr w:type="spellEnd"/>
      <w:r w:rsidR="00E623EE" w:rsidRPr="00710DF0">
        <w:rPr>
          <w:lang w:val="lt-LT"/>
        </w:rPr>
        <w:t xml:space="preserve"> plokštę šonams. Konstrukcija bus tikslinama DP stadijoje.</w:t>
      </w:r>
    </w:p>
    <w:p w14:paraId="4420A571" w14:textId="57DD043A" w:rsidR="002A58F1" w:rsidRPr="00710DF0" w:rsidRDefault="00E623EE" w:rsidP="00DC0B2C">
      <w:pPr>
        <w:numPr>
          <w:ilvl w:val="0"/>
          <w:numId w:val="13"/>
        </w:numPr>
        <w:tabs>
          <w:tab w:val="left" w:pos="567"/>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architektūros dalyje, 5 punkte yra nurodyta: „...Grupėse įrengta erdvė su plautuve grupių indams plauti ir automatine indų plovimo mašina ir plautuve rankoms plauti, vieta indams ir stalo įrankiams laikyti. Ši erdvė įrengiama kiekvienai grupei atskira.“ Prašome paaiškinti, ar Tiekėjai privalo įsivertinti indaplovę, bei baldus?</w:t>
      </w:r>
    </w:p>
    <w:p w14:paraId="0AE14DF5" w14:textId="6A2F0EA1" w:rsidR="002A58F1" w:rsidRPr="00710DF0" w:rsidRDefault="002A58F1"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Projekte kiekių įrangos nėra baldai ir indaplovę bus perkamos atskiru pirkimu.</w:t>
      </w:r>
    </w:p>
    <w:p w14:paraId="3377B9E4" w14:textId="5A2F7E5A"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 xml:space="preserve">TP, architektūros dalyje, TS 04, yra nurodyta fasado </w:t>
      </w:r>
      <w:proofErr w:type="spellStart"/>
      <w:r w:rsidR="002A58F1" w:rsidRPr="00710DF0">
        <w:rPr>
          <w:rFonts w:eastAsia="Times New Roman"/>
          <w:lang w:val="lt-LT" w:eastAsia="en-GB"/>
        </w:rPr>
        <w:t>žaliuzi</w:t>
      </w:r>
      <w:proofErr w:type="spellEnd"/>
      <w:r w:rsidR="002A58F1" w:rsidRPr="00710DF0">
        <w:rPr>
          <w:rFonts w:eastAsia="Times New Roman"/>
          <w:lang w:val="lt-LT" w:eastAsia="en-GB"/>
        </w:rPr>
        <w:t xml:space="preserve"> apdaila, nurodyta, kad spalva pateikta fasadų brėžinyje, tačiau brėžinyje Nr. 0294-01-TDP-SA-B.07 spalva nėra nurodytą, prašome pateikti fasado </w:t>
      </w:r>
      <w:proofErr w:type="spellStart"/>
      <w:r w:rsidR="002A58F1" w:rsidRPr="00710DF0">
        <w:rPr>
          <w:rFonts w:eastAsia="Times New Roman"/>
          <w:lang w:val="lt-LT" w:eastAsia="en-GB"/>
        </w:rPr>
        <w:t>žaliuzi</w:t>
      </w:r>
      <w:proofErr w:type="spellEnd"/>
      <w:r w:rsidR="002A58F1" w:rsidRPr="00710DF0">
        <w:rPr>
          <w:rFonts w:eastAsia="Times New Roman"/>
          <w:lang w:val="lt-LT" w:eastAsia="en-GB"/>
        </w:rPr>
        <w:t xml:space="preserve"> spalvą.</w:t>
      </w:r>
    </w:p>
    <w:p w14:paraId="36F944F2" w14:textId="788B3F40" w:rsidR="002A58F1" w:rsidRPr="00710DF0" w:rsidRDefault="002A58F1"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 xml:space="preserve">Cinkuotos metalinės </w:t>
      </w:r>
      <w:proofErr w:type="spellStart"/>
      <w:r w:rsidR="00E623EE" w:rsidRPr="00710DF0">
        <w:rPr>
          <w:lang w:val="lt-LT"/>
        </w:rPr>
        <w:t>žaliuzi</w:t>
      </w:r>
      <w:proofErr w:type="spellEnd"/>
      <w:r w:rsidR="00E623EE" w:rsidRPr="00710DF0">
        <w:rPr>
          <w:lang w:val="lt-LT"/>
        </w:rPr>
        <w:t xml:space="preserve"> grotelės ir karkasas dažytas milteliniu būdu, spalva - RAL 7035</w:t>
      </w:r>
    </w:p>
    <w:p w14:paraId="13233181" w14:textId="6B0F1DCE"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architektūros dalyje, TS 12, nurodyta, kad porankiai yra iš nerūdijančio plieno, tačiau TP bendrojoje dalyje nurodyta, kad porankiai yra mediniai, prašome patikslinti kokius porankius Tiekėjai turi įsivertini?</w:t>
      </w:r>
    </w:p>
    <w:p w14:paraId="3436AB33" w14:textId="346A2DA7" w:rsidR="002A58F1" w:rsidRPr="00710DF0" w:rsidRDefault="002A58F1"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Vadovautis projekto TS: porankiai nerūdijančio plieno</w:t>
      </w:r>
    </w:p>
    <w:p w14:paraId="482ED4E4" w14:textId="3DF7633E"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architektūros dalyje, TS 18, nurodyta, kad radiatoriai uždengiami medinėmis grotelėmis, prašome pateikti kokia mediena naudojama, koks lentelių išdėstymas.</w:t>
      </w:r>
    </w:p>
    <w:p w14:paraId="42A54744" w14:textId="28ADD9ED" w:rsidR="002A58F1" w:rsidRPr="00710DF0" w:rsidRDefault="002A58F1"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SA dalies techninėse specifikacijose (TS18) nurodytas bendras grotelių vaizdas. Lentelės turėtų būti maždaug 50x20mm su 50 mm tarpu. Šis sprendinys galės būti tikslinamas DP</w:t>
      </w:r>
    </w:p>
    <w:p w14:paraId="47A9FD0E" w14:textId="56A721A8"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 xml:space="preserve">TP, konstrukcijų dalyje, TS 02, nurodyta, kad stogo išlyginimui naudojamas smėlis, tačiau TP, bendrojoje dalyje nurodyta, kad naudojamas smulkus </w:t>
      </w:r>
      <w:proofErr w:type="spellStart"/>
      <w:r w:rsidR="002A58F1" w:rsidRPr="00710DF0">
        <w:rPr>
          <w:rFonts w:eastAsia="Times New Roman"/>
          <w:lang w:val="lt-LT" w:eastAsia="en-GB"/>
        </w:rPr>
        <w:t>keramzitas</w:t>
      </w:r>
      <w:proofErr w:type="spellEnd"/>
      <w:r w:rsidR="002A58F1" w:rsidRPr="00710DF0">
        <w:rPr>
          <w:rFonts w:eastAsia="Times New Roman"/>
          <w:lang w:val="lt-LT" w:eastAsia="en-GB"/>
        </w:rPr>
        <w:t xml:space="preserve">, TP, konstrukcijų dalies sąnaudų kiekių žiniaraštyje nurodytas </w:t>
      </w:r>
      <w:proofErr w:type="spellStart"/>
      <w:r w:rsidR="002A58F1" w:rsidRPr="00710DF0">
        <w:rPr>
          <w:rFonts w:eastAsia="Times New Roman"/>
          <w:lang w:val="lt-LT" w:eastAsia="en-GB"/>
        </w:rPr>
        <w:t>keramzitas</w:t>
      </w:r>
      <w:proofErr w:type="spellEnd"/>
      <w:r w:rsidR="002A58F1" w:rsidRPr="00710DF0">
        <w:rPr>
          <w:rFonts w:eastAsia="Times New Roman"/>
          <w:lang w:val="lt-LT" w:eastAsia="en-GB"/>
        </w:rPr>
        <w:t>, prašome paaiškinti kurią medžiagą Tiekėjai privalo įsivertinti.</w:t>
      </w:r>
    </w:p>
    <w:p w14:paraId="330886F7" w14:textId="25409F40" w:rsidR="00F44048" w:rsidRPr="00710DF0" w:rsidRDefault="00F44048"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 xml:space="preserve">Rangovas turėtų įsivertinti </w:t>
      </w:r>
      <w:proofErr w:type="spellStart"/>
      <w:r w:rsidR="00E623EE" w:rsidRPr="00710DF0">
        <w:rPr>
          <w:lang w:val="lt-LT"/>
        </w:rPr>
        <w:t>keramzitą</w:t>
      </w:r>
      <w:proofErr w:type="spellEnd"/>
      <w:r w:rsidR="00E623EE" w:rsidRPr="00710DF0">
        <w:rPr>
          <w:lang w:val="lt-LT"/>
        </w:rPr>
        <w:t>.</w:t>
      </w:r>
    </w:p>
    <w:p w14:paraId="5F5DCDD6" w14:textId="64C30597"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šildymo ir vėdinimo dalies, sąnaudų kiekių žiniaraštyje 1 pozicijoje nurodytas esamos šildymo sistemos demontavimas, kai pastato tūris 9 252,00 m3, prašome nurodyti vamzdynų diametrus ir ilgius metrais, taip pat demontuojamų radiatorių kiekį.</w:t>
      </w:r>
    </w:p>
    <w:p w14:paraId="1C33B36A" w14:textId="000185FB" w:rsidR="00F44048" w:rsidRPr="00710DF0" w:rsidRDefault="00F44048" w:rsidP="00DC0B2C">
      <w:pPr>
        <w:pStyle w:val="Sraopastraipa"/>
        <w:ind w:left="0" w:firstLine="709"/>
        <w:jc w:val="both"/>
        <w:rPr>
          <w:lang w:val="lt-LT"/>
        </w:rPr>
      </w:pPr>
      <w:r w:rsidRPr="00710DF0">
        <w:rPr>
          <w:rFonts w:eastAsia="Times New Roman"/>
          <w:b/>
          <w:bCs/>
          <w:lang w:val="lt-LT" w:eastAsia="en-GB"/>
        </w:rPr>
        <w:lastRenderedPageBreak/>
        <w:t xml:space="preserve">Atsakymas. </w:t>
      </w:r>
      <w:r w:rsidR="00E623EE" w:rsidRPr="00710DF0">
        <w:rPr>
          <w:lang w:val="lt-LT"/>
        </w:rPr>
        <w:t xml:space="preserve">Archyvinio projekto šildymo-vėdinimo dalies nebuvo pateikta projektuotojui, todėl tiksliai įvertinti esamų vamzdynų, radiatorių kiekį yra sudėtinga. Siūlome pasinaudoti įkainiu N46-205, kuris įvertina ardymo darbus įvertinant pastato tūrį. Projektas praėjo ekspertizę ir skaičiuojamosios kainos dalies ekspertas neturėjo pastabų tokiam vertinimui, todėl jis galimas. </w:t>
      </w:r>
    </w:p>
    <w:p w14:paraId="2CAE7D16" w14:textId="28BA70B6"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šildymo ir vėdinimo dalies, sąnaudų kiekių žiniaraštyje, 21 pozicijoje nurodyta, kad radiatoriai šoninio pajungimo, tačiau TP, bendrojoje dalyje nurodyta, kad radiatoriai apatinio pajungimo, prašome paaiškinti kokio pajungimo radiatorius Tiekėjai turi įsivertinti?</w:t>
      </w:r>
    </w:p>
    <w:p w14:paraId="6DF83899" w14:textId="1F79AFE2" w:rsidR="00F44048" w:rsidRPr="00710DF0" w:rsidRDefault="00F44048" w:rsidP="008A3F81">
      <w:pPr>
        <w:pStyle w:val="Sraopastraipa"/>
        <w:ind w:left="0" w:firstLine="709"/>
        <w:jc w:val="both"/>
        <w:rPr>
          <w:lang w:val="lt-LT"/>
        </w:rPr>
      </w:pPr>
      <w:r w:rsidRPr="00710DF0">
        <w:rPr>
          <w:rFonts w:eastAsia="Times New Roman"/>
          <w:b/>
          <w:bCs/>
          <w:lang w:val="lt-LT" w:eastAsia="en-GB"/>
        </w:rPr>
        <w:t xml:space="preserve">Atsakymas. </w:t>
      </w:r>
      <w:r w:rsidR="008A3F81" w:rsidRPr="00710DF0">
        <w:rPr>
          <w:lang w:val="lt-LT"/>
        </w:rPr>
        <w:t>Vadovautis SV dalyje nurodytu sprendiniu. Radiatoriai šoninio pajungimo.</w:t>
      </w:r>
    </w:p>
    <w:p w14:paraId="3D016F83" w14:textId="1382BD74"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šildymo ir vėdinimo dalies, sąnaudų kiekių žiniaraštyje, 89 pozicijoje nurodytos pagalbinės medžiagos, prašome patikslinti kokios yra pagalbinės medžiagos?</w:t>
      </w:r>
    </w:p>
    <w:p w14:paraId="5D834ED6" w14:textId="11B8BE8F" w:rsidR="00F44048" w:rsidRPr="00710DF0" w:rsidRDefault="00F44048"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 xml:space="preserve">Techniniame projekte papildomos medžiagos nedetalizuojamos. Tai gali būti kabelio pririšimai prie tinklo, laido laikikliai, lipnia juosta ir t.t. Priimama prieš montavimą, pagal apmatavimus pagal vietą.  </w:t>
      </w:r>
    </w:p>
    <w:p w14:paraId="7B1FC91B" w14:textId="19AABB9F"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TP, vidaus dujotieki dalyje yra paminėti dūmtraukiai, tačiau nėra pateikta dūmtraukio techninė specifikacija, prašome pateikti dūmtraukio techninę specifikaciją.</w:t>
      </w:r>
    </w:p>
    <w:p w14:paraId="75FDC709" w14:textId="77777777" w:rsidR="00E623EE" w:rsidRPr="00710DF0" w:rsidRDefault="00F44048"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Dūmtraukio TS:</w:t>
      </w:r>
    </w:p>
    <w:p w14:paraId="23C9A55F" w14:textId="77777777" w:rsidR="00E623EE" w:rsidRPr="00710DF0" w:rsidRDefault="00E623EE" w:rsidP="00DC0B2C">
      <w:pPr>
        <w:pStyle w:val="Sraopastraipa"/>
        <w:ind w:left="0" w:firstLine="709"/>
        <w:jc w:val="both"/>
        <w:rPr>
          <w:lang w:val="lt-LT"/>
        </w:rPr>
      </w:pPr>
      <w:r w:rsidRPr="00710DF0">
        <w:rPr>
          <w:lang w:val="lt-LT"/>
        </w:rPr>
        <w:t>Dūmtraukis-ortakis “C33x” tipo dujiniams vandens šildymo katilams (DŠK) komplektuojamas kartu su katilais.</w:t>
      </w:r>
    </w:p>
    <w:p w14:paraId="09DA0628" w14:textId="38E45FF1" w:rsidR="00E623EE" w:rsidRPr="00710DF0" w:rsidRDefault="00E623EE" w:rsidP="00DC0B2C">
      <w:pPr>
        <w:pStyle w:val="Sraopastraipa"/>
        <w:ind w:left="0" w:firstLine="709"/>
        <w:jc w:val="both"/>
        <w:rPr>
          <w:lang w:val="lt-LT"/>
        </w:rPr>
      </w:pPr>
      <w:r w:rsidRPr="00710DF0">
        <w:rPr>
          <w:lang w:val="lt-LT"/>
        </w:rPr>
        <w:t>Pasirenkant gamintoją,</w:t>
      </w:r>
      <w:r w:rsidR="00822AFD" w:rsidRPr="00710DF0">
        <w:rPr>
          <w:lang w:val="lt-LT"/>
        </w:rPr>
        <w:t xml:space="preserve"> </w:t>
      </w:r>
      <w:r w:rsidRPr="00710DF0">
        <w:rPr>
          <w:lang w:val="lt-LT"/>
        </w:rPr>
        <w:t xml:space="preserve">dūmtraukis-ortakis komplektuojamas pagal gamintojo specifikaciją. </w:t>
      </w:r>
    </w:p>
    <w:p w14:paraId="0C2ADB71" w14:textId="77777777" w:rsidR="00E623EE" w:rsidRPr="00710DF0" w:rsidRDefault="00E623EE" w:rsidP="00DC0B2C">
      <w:pPr>
        <w:pStyle w:val="Sraopastraipa"/>
        <w:ind w:left="0" w:firstLine="709"/>
        <w:jc w:val="both"/>
        <w:rPr>
          <w:lang w:val="lt-LT"/>
        </w:rPr>
      </w:pPr>
      <w:r w:rsidRPr="00710DF0">
        <w:rPr>
          <w:lang w:val="lt-LT"/>
        </w:rPr>
        <w:t>Turi atitikti LST EN 1443:2019 Dūmtraukiai. Bendrieji reikalavimai.</w:t>
      </w:r>
    </w:p>
    <w:p w14:paraId="63312649" w14:textId="77777777" w:rsidR="00E623EE" w:rsidRPr="00710DF0" w:rsidRDefault="00E623EE" w:rsidP="00DC0B2C">
      <w:pPr>
        <w:pStyle w:val="Sraopastraipa"/>
        <w:ind w:left="0" w:firstLine="709"/>
        <w:jc w:val="both"/>
        <w:rPr>
          <w:lang w:val="lt-LT"/>
        </w:rPr>
      </w:pPr>
      <w:r w:rsidRPr="00710DF0">
        <w:rPr>
          <w:lang w:val="lt-LT"/>
        </w:rPr>
        <w:t>Dūmtraukis-ortakis iš DŠK 125/80</w:t>
      </w:r>
    </w:p>
    <w:p w14:paraId="6F96AD1C" w14:textId="77777777" w:rsidR="00E623EE" w:rsidRPr="00710DF0" w:rsidRDefault="00E623EE" w:rsidP="00DC0B2C">
      <w:pPr>
        <w:pStyle w:val="Sraopastraipa"/>
        <w:ind w:left="0" w:firstLine="709"/>
        <w:jc w:val="both"/>
        <w:rPr>
          <w:lang w:val="lt-LT"/>
        </w:rPr>
      </w:pPr>
      <w:r w:rsidRPr="00710DF0">
        <w:rPr>
          <w:lang w:val="lt-LT"/>
        </w:rPr>
        <w:t>Kolektorius D200/160</w:t>
      </w:r>
    </w:p>
    <w:p w14:paraId="027C0F46" w14:textId="77777777" w:rsidR="00E623EE" w:rsidRPr="00710DF0" w:rsidRDefault="00E623EE" w:rsidP="00DC0B2C">
      <w:pPr>
        <w:pStyle w:val="Sraopastraipa"/>
        <w:ind w:left="0" w:firstLine="709"/>
        <w:jc w:val="both"/>
        <w:rPr>
          <w:lang w:val="lt-LT"/>
        </w:rPr>
      </w:pPr>
      <w:r w:rsidRPr="00710DF0">
        <w:rPr>
          <w:lang w:val="lt-LT"/>
        </w:rPr>
        <w:t xml:space="preserve">Ortakis- D200 (išorinis vamzdis) su trišakiais 200/125, </w:t>
      </w:r>
      <w:proofErr w:type="spellStart"/>
      <w:r w:rsidRPr="00710DF0">
        <w:rPr>
          <w:lang w:val="lt-LT"/>
        </w:rPr>
        <w:t>pravala</w:t>
      </w:r>
      <w:proofErr w:type="spellEnd"/>
      <w:r w:rsidRPr="00710DF0">
        <w:rPr>
          <w:lang w:val="lt-LT"/>
        </w:rPr>
        <w:t xml:space="preserve"> ir kondensato </w:t>
      </w:r>
      <w:proofErr w:type="spellStart"/>
      <w:r w:rsidRPr="00710DF0">
        <w:rPr>
          <w:lang w:val="lt-LT"/>
        </w:rPr>
        <w:t>išleidėju</w:t>
      </w:r>
      <w:proofErr w:type="spellEnd"/>
    </w:p>
    <w:p w14:paraId="592EEF73" w14:textId="28F12BC6" w:rsidR="00F44048" w:rsidRPr="00710DF0" w:rsidRDefault="00E623EE" w:rsidP="00DC0B2C">
      <w:pPr>
        <w:pStyle w:val="Sraopastraipa"/>
        <w:ind w:left="0" w:firstLine="709"/>
        <w:jc w:val="both"/>
        <w:rPr>
          <w:lang w:val="lt-LT"/>
        </w:rPr>
      </w:pPr>
      <w:r w:rsidRPr="00710DF0">
        <w:rPr>
          <w:lang w:val="lt-LT"/>
        </w:rPr>
        <w:t>Dūmtraukis- d160 (vidinis vamzdis) su trišakiais d160/80 ir atbuliniais vožtuvais</w:t>
      </w:r>
    </w:p>
    <w:p w14:paraId="0D730CD1" w14:textId="45EC8A3E" w:rsidR="002A58F1" w:rsidRPr="00710DF0" w:rsidRDefault="00E623EE" w:rsidP="00DC0B2C">
      <w:pPr>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Klausimas.</w:t>
      </w:r>
      <w:r w:rsidRPr="00710DF0">
        <w:rPr>
          <w:rFonts w:eastAsia="Times New Roman"/>
          <w:lang w:val="lt-LT" w:eastAsia="en-GB"/>
        </w:rPr>
        <w:t xml:space="preserve"> </w:t>
      </w:r>
      <w:r w:rsidR="002A58F1" w:rsidRPr="00710DF0">
        <w:rPr>
          <w:rFonts w:eastAsia="Times New Roman"/>
          <w:lang w:val="lt-LT" w:eastAsia="en-GB"/>
        </w:rPr>
        <w:t>Prie TP yra pridėta technologinė dalis, kurioje nurodyti įrenginiai (šaldytuvai, šaldikliai, stelažai, stalai, ir kt.) prašome paaiškinti, ar tiekėjai turi įsivertinti šios įrangos pirkimą?</w:t>
      </w:r>
    </w:p>
    <w:p w14:paraId="04D75572" w14:textId="18C06C6B" w:rsidR="00F44048" w:rsidRPr="00710DF0" w:rsidRDefault="00F44048" w:rsidP="00DC0B2C">
      <w:pPr>
        <w:pStyle w:val="Sraopastraipa"/>
        <w:ind w:left="0" w:firstLine="709"/>
        <w:jc w:val="both"/>
        <w:rPr>
          <w:lang w:val="lt-LT"/>
        </w:rPr>
      </w:pPr>
      <w:r w:rsidRPr="00710DF0">
        <w:rPr>
          <w:rFonts w:eastAsia="Times New Roman"/>
          <w:b/>
          <w:bCs/>
          <w:lang w:val="lt-LT" w:eastAsia="en-GB"/>
        </w:rPr>
        <w:t xml:space="preserve">Atsakymas. </w:t>
      </w:r>
      <w:r w:rsidR="00E623EE" w:rsidRPr="00710DF0">
        <w:rPr>
          <w:lang w:val="lt-LT"/>
        </w:rPr>
        <w:t xml:space="preserve">Projekte nurodyta reikalinga įranga, bet ji nėra įtraukta į sąmatą bus perkama atskiru pirkimu. </w:t>
      </w:r>
    </w:p>
    <w:p w14:paraId="11F411B0" w14:textId="46040298" w:rsidR="002102A1" w:rsidRPr="00710DF0" w:rsidRDefault="00F44048" w:rsidP="00DC0B2C">
      <w:pPr>
        <w:pStyle w:val="Sraopastraipa"/>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 xml:space="preserve">Klausimas. </w:t>
      </w:r>
      <w:r w:rsidRPr="00710DF0">
        <w:rPr>
          <w:rFonts w:eastAsia="Times New Roman"/>
          <w:lang w:val="lt-LT" w:eastAsia="en-GB"/>
        </w:rPr>
        <w:t>Kvalifikacijos reikalavimui Nr. 1 „Vidutinės metinės pajamos iš veiklos*, su kuria susijęs atliekamas pirkimas, per pilnus paskutinius 1 (vienerius) finansinius metus, o jei ūkio subjektas įregistruotas vėliau ar veiklą atitinkamoje srityje pradėjo vėliau – nuo ūkio subjekto įregistravimo ar veiklos su pirkimu susijusioje srityje pradžios, yra ne mažesnės nei 2 000 000,00 Eur.“ atitikį pagrindžiantis dokumentas yra banko pažymos. Ar pakanka įmonės banko išrašo?</w:t>
      </w:r>
    </w:p>
    <w:p w14:paraId="69F6C6F7" w14:textId="54FA4D03" w:rsidR="002102A1" w:rsidRPr="00710DF0" w:rsidRDefault="00F44048" w:rsidP="00DC0B2C">
      <w:pPr>
        <w:pStyle w:val="Sraopastraipa"/>
        <w:tabs>
          <w:tab w:val="left" w:pos="567"/>
          <w:tab w:val="left" w:pos="993"/>
        </w:tabs>
        <w:ind w:left="0" w:firstLine="720"/>
        <w:jc w:val="both"/>
        <w:rPr>
          <w:rFonts w:eastAsia="Times New Roman"/>
          <w:lang w:val="lt-LT" w:eastAsia="en-GB"/>
        </w:rPr>
      </w:pPr>
      <w:r w:rsidRPr="00710DF0">
        <w:rPr>
          <w:rFonts w:eastAsia="Times New Roman"/>
          <w:b/>
          <w:bCs/>
          <w:lang w:val="lt-LT" w:eastAsia="en-GB"/>
        </w:rPr>
        <w:t xml:space="preserve">Atsakymas. </w:t>
      </w:r>
      <w:r w:rsidR="002102A1" w:rsidRPr="00710DF0">
        <w:rPr>
          <w:rFonts w:eastAsia="Times New Roman"/>
          <w:lang w:val="lt-LT" w:eastAsia="en-GB"/>
        </w:rPr>
        <w:t xml:space="preserve">Kadangi banko pažyma yra nurodyta VPĮ 51 str. 5 d., todėl ši nuostata perkelta ir į Tiekėjo kvalifikacijos reikalavimų nustatymo metodiką, tačiau praktikoje gali pasitaikyti atvejų, kad bankai tokių pažymų net negalėtų išduoti, todėl tiek deklaracija, tiek banko pažyma turėtų įrodyti nustatytą reikalavimą, t. y. tam tikras pajamas. VPĮ nenustato kokių nors reikalavimų dokumentų formai, todėl svarbu, kad pateikti dokumentai įrodytų tai, ko yra reikalaujama suformuluotame reikalavime. </w:t>
      </w:r>
    </w:p>
    <w:p w14:paraId="5BB2DE06" w14:textId="290BFFD7" w:rsidR="00F44048" w:rsidRPr="00710DF0" w:rsidRDefault="002102A1" w:rsidP="00DC0B2C">
      <w:pPr>
        <w:pStyle w:val="Sraopastraipa"/>
        <w:tabs>
          <w:tab w:val="left" w:pos="567"/>
          <w:tab w:val="left" w:pos="993"/>
        </w:tabs>
        <w:ind w:left="0" w:firstLine="720"/>
        <w:jc w:val="both"/>
        <w:rPr>
          <w:rFonts w:eastAsia="Times New Roman"/>
          <w:lang w:val="lt-LT" w:eastAsia="en-GB"/>
        </w:rPr>
      </w:pPr>
      <w:r w:rsidRPr="00710DF0">
        <w:rPr>
          <w:rFonts w:eastAsia="Times New Roman"/>
          <w:lang w:val="lt-LT" w:eastAsia="en-GB"/>
        </w:rPr>
        <w:t>Perkančioji organizacija akcentuoja, jeigu banko išrašas įrodo nustatytą reikalavimą, t. y. tam tikras pajamas</w:t>
      </w:r>
      <w:r w:rsidR="00876607" w:rsidRPr="00710DF0">
        <w:rPr>
          <w:rFonts w:eastAsia="Times New Roman"/>
          <w:lang w:val="lt-LT" w:eastAsia="en-GB"/>
        </w:rPr>
        <w:t>, tai nebus reikalaujama pateikti dar vieno dokumento kuris įrodytų tai, ką įrodė jau pateiktas dokumentas.</w:t>
      </w:r>
    </w:p>
    <w:p w14:paraId="2B3B6476" w14:textId="7D23AF06" w:rsidR="00F44048" w:rsidRPr="00710DF0" w:rsidRDefault="00F44048" w:rsidP="00DC0B2C">
      <w:pPr>
        <w:pStyle w:val="Sraopastraipa"/>
        <w:numPr>
          <w:ilvl w:val="0"/>
          <w:numId w:val="13"/>
        </w:numPr>
        <w:tabs>
          <w:tab w:val="left" w:pos="567"/>
          <w:tab w:val="left" w:pos="993"/>
          <w:tab w:val="left" w:pos="1134"/>
        </w:tabs>
        <w:ind w:left="0" w:firstLine="709"/>
        <w:jc w:val="both"/>
        <w:rPr>
          <w:rFonts w:eastAsia="Times New Roman"/>
          <w:lang w:val="lt-LT" w:eastAsia="en-GB"/>
        </w:rPr>
      </w:pPr>
      <w:r w:rsidRPr="00710DF0">
        <w:rPr>
          <w:rFonts w:eastAsia="Times New Roman"/>
          <w:b/>
          <w:bCs/>
          <w:lang w:val="lt-LT" w:eastAsia="en-GB"/>
        </w:rPr>
        <w:t xml:space="preserve">Klausimas. </w:t>
      </w:r>
      <w:r w:rsidR="000166E4" w:rsidRPr="00710DF0">
        <w:rPr>
          <w:rFonts w:eastAsia="Times New Roman"/>
          <w:lang w:val="lt-LT" w:eastAsia="en-GB"/>
        </w:rPr>
        <w:t>Ar šiuo pirkimu bus perkama Technologinė įranga?</w:t>
      </w:r>
    </w:p>
    <w:p w14:paraId="2C9DD0D8" w14:textId="4C62B312" w:rsidR="0068263A" w:rsidRPr="00710DF0" w:rsidRDefault="000166E4" w:rsidP="00DC0B2C">
      <w:pPr>
        <w:tabs>
          <w:tab w:val="left" w:pos="709"/>
          <w:tab w:val="left" w:pos="993"/>
        </w:tabs>
        <w:ind w:firstLine="709"/>
        <w:jc w:val="both"/>
        <w:rPr>
          <w:rFonts w:eastAsia="Times New Roman"/>
          <w:b/>
          <w:bCs/>
          <w:lang w:val="lt-LT" w:eastAsia="en-GB"/>
        </w:rPr>
      </w:pPr>
      <w:r w:rsidRPr="00710DF0">
        <w:rPr>
          <w:rFonts w:eastAsia="Times New Roman"/>
          <w:b/>
          <w:bCs/>
          <w:lang w:val="lt-LT" w:eastAsia="en-GB"/>
        </w:rPr>
        <w:t xml:space="preserve">Atsakymas. </w:t>
      </w:r>
      <w:r w:rsidRPr="00710DF0">
        <w:rPr>
          <w:rFonts w:eastAsia="Times New Roman"/>
          <w:lang w:val="lt-LT" w:eastAsia="en-GB"/>
        </w:rPr>
        <w:t>Šiuo pirkimu Technologinė virtuvės įranga neperkama.</w:t>
      </w:r>
    </w:p>
    <w:p w14:paraId="3D61B38E" w14:textId="21944354" w:rsidR="0068263A" w:rsidRPr="00710DF0" w:rsidRDefault="0068263A" w:rsidP="00DC0B2C">
      <w:pPr>
        <w:pStyle w:val="Sraopastraipa"/>
        <w:numPr>
          <w:ilvl w:val="0"/>
          <w:numId w:val="13"/>
        </w:numPr>
        <w:tabs>
          <w:tab w:val="left" w:pos="426"/>
          <w:tab w:val="left" w:pos="993"/>
          <w:tab w:val="left" w:pos="1134"/>
        </w:tabs>
        <w:ind w:left="0" w:firstLine="709"/>
        <w:jc w:val="both"/>
        <w:rPr>
          <w:rFonts w:eastAsia="Helvetica Neue"/>
          <w:u w:color="000000"/>
          <w:lang w:val="lt-LT" w:eastAsia="en-GB"/>
        </w:rPr>
      </w:pPr>
      <w:r w:rsidRPr="00710DF0">
        <w:rPr>
          <w:rFonts w:eastAsia="Helvetica Neue"/>
          <w:b/>
          <w:bCs/>
          <w:u w:color="000000"/>
          <w:lang w:val="lt-LT" w:eastAsia="en-GB"/>
        </w:rPr>
        <w:t>Klausimas.</w:t>
      </w:r>
      <w:r w:rsidRPr="00710DF0">
        <w:rPr>
          <w:rFonts w:eastAsia="Helvetica Neue"/>
          <w:u w:color="000000"/>
          <w:lang w:val="lt-LT" w:eastAsia="en-GB"/>
        </w:rPr>
        <w:t xml:space="preserve"> Ar DP ekspertizės laikas įeina į darbų atlikimo terminą (12 mėn</w:t>
      </w:r>
      <w:r w:rsidR="005562FD" w:rsidRPr="00710DF0">
        <w:rPr>
          <w:rFonts w:eastAsia="Helvetica Neue"/>
          <w:u w:color="000000"/>
          <w:lang w:val="lt-LT" w:eastAsia="en-GB"/>
        </w:rPr>
        <w:t>.</w:t>
      </w:r>
      <w:r w:rsidRPr="00710DF0">
        <w:rPr>
          <w:rFonts w:eastAsia="Helvetica Neue"/>
          <w:u w:color="000000"/>
          <w:lang w:val="lt-LT" w:eastAsia="en-GB"/>
        </w:rPr>
        <w:t>)?</w:t>
      </w:r>
    </w:p>
    <w:p w14:paraId="58251D5E" w14:textId="5367CABD" w:rsidR="00DC0B2C" w:rsidRPr="00710DF0" w:rsidRDefault="0068263A" w:rsidP="00DC0B2C">
      <w:pPr>
        <w:pStyle w:val="Sraopastraipa"/>
        <w:tabs>
          <w:tab w:val="left" w:pos="709"/>
          <w:tab w:val="left" w:pos="993"/>
        </w:tabs>
        <w:ind w:left="0" w:firstLine="709"/>
        <w:jc w:val="both"/>
        <w:rPr>
          <w:rFonts w:eastAsia="Times New Roman"/>
          <w:lang w:val="lt-LT" w:eastAsia="en-GB"/>
        </w:rPr>
      </w:pPr>
      <w:r w:rsidRPr="00710DF0">
        <w:rPr>
          <w:rFonts w:eastAsia="Times New Roman"/>
          <w:b/>
          <w:bCs/>
          <w:lang w:val="lt-LT" w:eastAsia="en-GB"/>
        </w:rPr>
        <w:t xml:space="preserve">Atsakymas. </w:t>
      </w:r>
      <w:r w:rsidR="00050954" w:rsidRPr="00710DF0">
        <w:rPr>
          <w:rFonts w:eastAsia="Times New Roman"/>
          <w:lang w:val="lt-LT" w:eastAsia="en-GB"/>
        </w:rPr>
        <w:t>Darbo projekto ekspertizė neįeina į atlikimo terminą, nes ekspertizę pirks užsakovas.</w:t>
      </w:r>
    </w:p>
    <w:p w14:paraId="643D9230" w14:textId="6BDF8EBF" w:rsidR="0068263A" w:rsidRPr="00710DF0" w:rsidRDefault="0068263A" w:rsidP="00DC0B2C">
      <w:pPr>
        <w:pStyle w:val="Sraopastraipa"/>
        <w:numPr>
          <w:ilvl w:val="0"/>
          <w:numId w:val="13"/>
        </w:numPr>
        <w:tabs>
          <w:tab w:val="left" w:pos="709"/>
          <w:tab w:val="left" w:pos="993"/>
          <w:tab w:val="left" w:pos="1134"/>
        </w:tabs>
        <w:ind w:left="0" w:firstLine="709"/>
        <w:jc w:val="both"/>
        <w:rPr>
          <w:rFonts w:eastAsia="Helvetica Neue"/>
          <w:u w:color="000000"/>
          <w:lang w:val="lt-LT" w:eastAsia="en-GB"/>
        </w:rPr>
      </w:pPr>
      <w:r w:rsidRPr="00710DF0">
        <w:rPr>
          <w:rFonts w:eastAsia="Helvetica Neue"/>
          <w:b/>
          <w:bCs/>
          <w:u w:color="000000"/>
          <w:lang w:val="lt-LT" w:eastAsia="en-GB"/>
        </w:rPr>
        <w:t>Klausimas.</w:t>
      </w:r>
      <w:r w:rsidRPr="00710DF0">
        <w:rPr>
          <w:rFonts w:eastAsia="Helvetica Neue"/>
          <w:u w:color="000000"/>
          <w:lang w:val="lt-LT" w:eastAsia="en-GB"/>
        </w:rPr>
        <w:t xml:space="preserve"> Ar yra jau paruoštas elektros atvedimo projektas? (Pastaba SP suvestinio brėžinyje) „Elektros įvadinis kabelis bus keičiamas nauju, ne mažesnio nei 240 mm2 skerspjūvio. Galios didinimas, įvadinio kabelio keitimas bus sprendžiamas atskiru projektu. Techninės sąlygos Nr. TS23-81038 bus atnaujintos prieš pradedant projektavimo darbus. Pagal dabar išduotas sąlygas numatoma: KS/KAS prijungti nuo transformatorinės TR-21 žemos įtampos skirstyklos rezervinės </w:t>
      </w:r>
      <w:r w:rsidRPr="00710DF0">
        <w:rPr>
          <w:rFonts w:eastAsia="Helvetica Neue"/>
          <w:u w:color="000000"/>
          <w:lang w:val="lt-LT" w:eastAsia="en-GB"/>
        </w:rPr>
        <w:lastRenderedPageBreak/>
        <w:t>prijungimo grupės įrengiant reikiamo gabarito saugiklių kirtiklių bloką su saugikliais, bei užvesti esamą kabelių liniją (L-TKS Pabalių39C), atjungiant nuo KS-14032. Dangų įrengimas bus daromas tik nutiesus naują įvadinį kabelį. Išilginiai profiliai bus derinami suprojektavus naują įvadinį kabelį).</w:t>
      </w:r>
    </w:p>
    <w:p w14:paraId="141ED94A" w14:textId="309E6C58" w:rsidR="0068263A" w:rsidRPr="00710DF0" w:rsidRDefault="0068263A" w:rsidP="008A3F81">
      <w:pPr>
        <w:pStyle w:val="Sraopastraipa"/>
        <w:tabs>
          <w:tab w:val="left" w:pos="851"/>
          <w:tab w:val="left" w:pos="993"/>
        </w:tabs>
        <w:ind w:left="0" w:firstLine="709"/>
        <w:jc w:val="both"/>
        <w:rPr>
          <w:rFonts w:eastAsia="Times New Roman"/>
          <w:lang w:val="lt-LT" w:eastAsia="en-GB"/>
        </w:rPr>
      </w:pPr>
      <w:r w:rsidRPr="00710DF0">
        <w:rPr>
          <w:rFonts w:eastAsia="Times New Roman"/>
          <w:b/>
          <w:bCs/>
          <w:lang w:val="lt-LT" w:eastAsia="en-GB"/>
        </w:rPr>
        <w:t xml:space="preserve">Atsakymas. </w:t>
      </w:r>
      <w:r w:rsidR="00DC0B2C" w:rsidRPr="00710DF0">
        <w:rPr>
          <w:rFonts w:eastAsia="Times New Roman"/>
          <w:lang w:val="lt-LT" w:eastAsia="en-GB"/>
        </w:rPr>
        <w:t>Šiuo metu nėra paruošto elektros atvedimo projekto</w:t>
      </w:r>
      <w:r w:rsidR="005562FD" w:rsidRPr="00710DF0">
        <w:rPr>
          <w:rFonts w:eastAsia="Times New Roman"/>
          <w:lang w:val="lt-LT" w:eastAsia="en-GB"/>
        </w:rPr>
        <w:t>, projektas bus rengiamas</w:t>
      </w:r>
      <w:r w:rsidR="008A3F81" w:rsidRPr="00710DF0">
        <w:rPr>
          <w:rFonts w:eastAsia="Times New Roman"/>
          <w:lang w:val="lt-LT" w:eastAsia="en-GB"/>
        </w:rPr>
        <w:t xml:space="preserve"> ir pateiktas pasirašius sutartį.</w:t>
      </w:r>
    </w:p>
    <w:p w14:paraId="68963ED6" w14:textId="4CE56440" w:rsidR="0068263A" w:rsidRPr="00710DF0" w:rsidRDefault="0004749B" w:rsidP="00DC0B2C">
      <w:pPr>
        <w:tabs>
          <w:tab w:val="left" w:pos="709"/>
          <w:tab w:val="left" w:pos="993"/>
          <w:tab w:val="left" w:pos="1134"/>
        </w:tabs>
        <w:ind w:firstLine="709"/>
        <w:jc w:val="both"/>
        <w:rPr>
          <w:rFonts w:eastAsia="Helvetica Neue"/>
          <w:u w:color="000000"/>
          <w:lang w:val="lt-LT" w:eastAsia="en-GB"/>
        </w:rPr>
      </w:pPr>
      <w:r w:rsidRPr="00710DF0">
        <w:rPr>
          <w:rFonts w:eastAsia="Helvetica Neue"/>
          <w:b/>
          <w:bCs/>
          <w:u w:color="000000"/>
          <w:lang w:val="lt-LT" w:eastAsia="en-GB"/>
        </w:rPr>
        <w:t>3</w:t>
      </w:r>
      <w:r w:rsidR="00710DF0" w:rsidRPr="00710DF0">
        <w:rPr>
          <w:rFonts w:eastAsia="Helvetica Neue"/>
          <w:b/>
          <w:bCs/>
          <w:u w:color="000000"/>
          <w:lang w:val="lt-LT" w:eastAsia="en-GB"/>
        </w:rPr>
        <w:t>3</w:t>
      </w:r>
      <w:r w:rsidR="0068263A" w:rsidRPr="00710DF0">
        <w:rPr>
          <w:rFonts w:eastAsia="Helvetica Neue"/>
          <w:b/>
          <w:bCs/>
          <w:u w:color="000000"/>
          <w:lang w:val="lt-LT" w:eastAsia="en-GB"/>
        </w:rPr>
        <w:t>.</w:t>
      </w:r>
      <w:r w:rsidR="0068263A" w:rsidRPr="00710DF0">
        <w:rPr>
          <w:rFonts w:eastAsia="Helvetica Neue"/>
          <w:b/>
          <w:bCs/>
          <w:u w:color="000000"/>
          <w:lang w:val="lt-LT" w:eastAsia="en-GB"/>
        </w:rPr>
        <w:tab/>
        <w:t>Klausimas.</w:t>
      </w:r>
      <w:r w:rsidR="0068263A" w:rsidRPr="00710DF0">
        <w:rPr>
          <w:rFonts w:eastAsia="Helvetica Neue"/>
          <w:u w:color="000000"/>
          <w:lang w:val="lt-LT" w:eastAsia="en-GB"/>
        </w:rPr>
        <w:t xml:space="preserve"> Projekte yra nurodyta, jog darbų metu bus reikalinga demontuoti 4 vnt. siurblinių:</w:t>
      </w:r>
    </w:p>
    <w:p w14:paraId="66F59804" w14:textId="77777777"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Nuotekų siurblinė d1400  -  1vnt.</w:t>
      </w:r>
    </w:p>
    <w:p w14:paraId="76D5D074" w14:textId="77777777"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Nuotekų siurblinė d1800  -  1vnt.</w:t>
      </w:r>
    </w:p>
    <w:p w14:paraId="03AAEDC7" w14:textId="7261556F"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 xml:space="preserve">Riebalų </w:t>
      </w:r>
      <w:proofErr w:type="spellStart"/>
      <w:r w:rsidRPr="00710DF0">
        <w:rPr>
          <w:rFonts w:eastAsia="Helvetica Neue"/>
          <w:u w:color="000000"/>
          <w:lang w:val="lt-LT" w:eastAsia="en-GB"/>
        </w:rPr>
        <w:t>atskirtvas</w:t>
      </w:r>
      <w:proofErr w:type="spellEnd"/>
      <w:r w:rsidRPr="00710DF0">
        <w:rPr>
          <w:rFonts w:eastAsia="Helvetica Neue"/>
          <w:u w:color="000000"/>
          <w:lang w:val="lt-LT" w:eastAsia="en-GB"/>
        </w:rPr>
        <w:t xml:space="preserve"> 7,0 l/s. Nesudėtingas II </w:t>
      </w:r>
      <w:proofErr w:type="spellStart"/>
      <w:r w:rsidRPr="00710DF0">
        <w:rPr>
          <w:rFonts w:eastAsia="Helvetica Neue"/>
          <w:u w:color="000000"/>
          <w:lang w:val="lt-LT" w:eastAsia="en-GB"/>
        </w:rPr>
        <w:t>gr</w:t>
      </w:r>
      <w:proofErr w:type="spellEnd"/>
      <w:r w:rsidRPr="00710DF0">
        <w:rPr>
          <w:rFonts w:eastAsia="Helvetica Neue"/>
          <w:u w:color="000000"/>
          <w:lang w:val="lt-LT" w:eastAsia="en-GB"/>
        </w:rPr>
        <w:t>. inžinerinis statinys  - 1vnt.</w:t>
      </w:r>
    </w:p>
    <w:p w14:paraId="2CDE5061" w14:textId="3B3897E9"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Priešgaisrinis rezervuaras -</w:t>
      </w:r>
      <w:r w:rsidR="00490C01" w:rsidRPr="00710DF0">
        <w:rPr>
          <w:rFonts w:eastAsia="Helvetica Neue"/>
          <w:u w:color="000000"/>
          <w:lang w:val="lt-LT" w:eastAsia="en-GB"/>
        </w:rPr>
        <w:t xml:space="preserve"> </w:t>
      </w:r>
      <w:r w:rsidRPr="00710DF0">
        <w:rPr>
          <w:rFonts w:eastAsia="Helvetica Neue"/>
          <w:u w:color="000000"/>
          <w:lang w:val="lt-LT" w:eastAsia="en-GB"/>
        </w:rPr>
        <w:t>1vnt</w:t>
      </w:r>
      <w:r w:rsidR="00490C01" w:rsidRPr="00710DF0">
        <w:rPr>
          <w:rFonts w:eastAsia="Helvetica Neue"/>
          <w:u w:color="000000"/>
          <w:lang w:val="lt-LT" w:eastAsia="en-GB"/>
        </w:rPr>
        <w:t>.</w:t>
      </w:r>
    </w:p>
    <w:p w14:paraId="584EF86C" w14:textId="67BE6EBB" w:rsidR="00924220"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Darbų kiekių žiniaraščiuose nėra nurodyta siurblinių demontavimo lydinčių darbų - grunto kasimo ir užpylimo darbų. Pateikite grunto iškasimo bei užpylimo darbų kiekius bei užpylimo sluoksnių storius (mazgus).</w:t>
      </w:r>
    </w:p>
    <w:p w14:paraId="4B27EFA2" w14:textId="5BBD7CCF" w:rsidR="0068263A" w:rsidRPr="00710DF0" w:rsidRDefault="0068263A" w:rsidP="00DC0B2C">
      <w:pPr>
        <w:pStyle w:val="Sraopastraipa"/>
        <w:ind w:left="0" w:firstLine="720"/>
        <w:jc w:val="both"/>
        <w:rPr>
          <w:rFonts w:ascii="Inter" w:hAnsi="Inter"/>
          <w:lang w:val="lt-LT"/>
        </w:rPr>
      </w:pPr>
      <w:r w:rsidRPr="00710DF0">
        <w:rPr>
          <w:rFonts w:eastAsia="Helvetica Neue"/>
          <w:b/>
          <w:bCs/>
          <w:u w:color="000000"/>
          <w:lang w:val="lt-LT" w:eastAsia="en-GB"/>
        </w:rPr>
        <w:t>Atsakymas.</w:t>
      </w:r>
      <w:r w:rsidR="00FA58CB" w:rsidRPr="00710DF0">
        <w:rPr>
          <w:rFonts w:eastAsia="Helvetica Neue"/>
          <w:b/>
          <w:bCs/>
          <w:u w:color="000000"/>
          <w:lang w:val="lt-LT" w:eastAsia="en-GB"/>
        </w:rPr>
        <w:t xml:space="preserve"> </w:t>
      </w:r>
      <w:r w:rsidR="00FA58CB" w:rsidRPr="00710DF0">
        <w:rPr>
          <w:lang w:val="lt-LT"/>
        </w:rPr>
        <w:t xml:space="preserve">Projekto LVN dalyje numatyta ardyti nuotekų </w:t>
      </w:r>
      <w:proofErr w:type="spellStart"/>
      <w:r w:rsidR="00FA58CB" w:rsidRPr="00710DF0">
        <w:rPr>
          <w:lang w:val="lt-LT"/>
        </w:rPr>
        <w:t>siurblynę</w:t>
      </w:r>
      <w:proofErr w:type="spellEnd"/>
      <w:r w:rsidR="00FA58CB" w:rsidRPr="00710DF0">
        <w:rPr>
          <w:lang w:val="lt-LT"/>
        </w:rPr>
        <w:t xml:space="preserve"> d1400 (AR 3 </w:t>
      </w:r>
      <w:proofErr w:type="spellStart"/>
      <w:r w:rsidR="00FA58CB" w:rsidRPr="00710DF0">
        <w:rPr>
          <w:lang w:val="lt-LT"/>
        </w:rPr>
        <w:t>psl</w:t>
      </w:r>
      <w:proofErr w:type="spellEnd"/>
      <w:r w:rsidR="00FA58CB" w:rsidRPr="00710DF0">
        <w:rPr>
          <w:lang w:val="lt-LT"/>
        </w:rPr>
        <w:t xml:space="preserve"> 2.3 </w:t>
      </w:r>
      <w:proofErr w:type="spellStart"/>
      <w:r w:rsidR="00FA58CB" w:rsidRPr="00710DF0">
        <w:rPr>
          <w:lang w:val="lt-LT"/>
        </w:rPr>
        <w:t>poz</w:t>
      </w:r>
      <w:proofErr w:type="spellEnd"/>
      <w:r w:rsidR="00FA58CB" w:rsidRPr="00710DF0">
        <w:rPr>
          <w:lang w:val="lt-LT"/>
        </w:rPr>
        <w:t xml:space="preserve">, o jos vietoje sumontuoti nuotekų </w:t>
      </w:r>
      <w:proofErr w:type="spellStart"/>
      <w:r w:rsidR="00FA58CB" w:rsidRPr="00710DF0">
        <w:rPr>
          <w:lang w:val="lt-LT"/>
        </w:rPr>
        <w:t>siurblynė</w:t>
      </w:r>
      <w:proofErr w:type="spellEnd"/>
      <w:r w:rsidR="00FA58CB" w:rsidRPr="00710DF0">
        <w:rPr>
          <w:lang w:val="lt-LT"/>
        </w:rPr>
        <w:t xml:space="preserve"> d1800 (</w:t>
      </w:r>
      <w:proofErr w:type="spellStart"/>
      <w:r w:rsidR="00FA58CB" w:rsidRPr="00710DF0">
        <w:rPr>
          <w:lang w:val="lt-LT"/>
        </w:rPr>
        <w:t>poz</w:t>
      </w:r>
      <w:proofErr w:type="spellEnd"/>
      <w:r w:rsidR="00FA58CB" w:rsidRPr="00710DF0">
        <w:rPr>
          <w:lang w:val="lt-LT"/>
        </w:rPr>
        <w:t xml:space="preserve">. 2.6) ir riebalų </w:t>
      </w:r>
      <w:proofErr w:type="spellStart"/>
      <w:r w:rsidR="00FA58CB" w:rsidRPr="00710DF0">
        <w:rPr>
          <w:lang w:val="lt-LT"/>
        </w:rPr>
        <w:t>atskirtuvas</w:t>
      </w:r>
      <w:proofErr w:type="spellEnd"/>
      <w:r w:rsidR="00FA58CB" w:rsidRPr="00710DF0">
        <w:rPr>
          <w:lang w:val="lt-LT"/>
        </w:rPr>
        <w:t xml:space="preserve"> montuojamas naujai (</w:t>
      </w:r>
      <w:proofErr w:type="spellStart"/>
      <w:r w:rsidR="00FA58CB" w:rsidRPr="00710DF0">
        <w:rPr>
          <w:lang w:val="lt-LT"/>
        </w:rPr>
        <w:t>poz</w:t>
      </w:r>
      <w:proofErr w:type="spellEnd"/>
      <w:r w:rsidR="00FA58CB" w:rsidRPr="00710DF0">
        <w:rPr>
          <w:lang w:val="lt-LT"/>
        </w:rPr>
        <w:t xml:space="preserve">. 2.6). </w:t>
      </w:r>
      <w:proofErr w:type="spellStart"/>
      <w:r w:rsidR="00FA58CB" w:rsidRPr="00710DF0">
        <w:rPr>
          <w:lang w:val="lt-LT"/>
        </w:rPr>
        <w:t>Priešgasrinis</w:t>
      </w:r>
      <w:proofErr w:type="spellEnd"/>
      <w:r w:rsidR="00FA58CB" w:rsidRPr="00710DF0">
        <w:rPr>
          <w:lang w:val="lt-LT"/>
        </w:rPr>
        <w:t xml:space="preserve"> rezervuaras, apie 160m3 demontuojamas (3.2.poz)). Tikslių kiekių negalime pateikti, nes nėra esamos situacijos projektų.</w:t>
      </w:r>
    </w:p>
    <w:p w14:paraId="1DB58539" w14:textId="1DDE75AD" w:rsidR="0068263A" w:rsidRPr="00710DF0" w:rsidRDefault="0004749B" w:rsidP="00DC0B2C">
      <w:pPr>
        <w:tabs>
          <w:tab w:val="left" w:pos="709"/>
          <w:tab w:val="left" w:pos="993"/>
          <w:tab w:val="left" w:pos="1843"/>
          <w:tab w:val="left" w:pos="2268"/>
        </w:tabs>
        <w:ind w:firstLine="709"/>
        <w:jc w:val="both"/>
        <w:rPr>
          <w:rFonts w:eastAsia="Helvetica Neue"/>
          <w:u w:color="000000"/>
          <w:lang w:val="lt-LT" w:eastAsia="en-GB"/>
        </w:rPr>
      </w:pPr>
      <w:r w:rsidRPr="00710DF0">
        <w:rPr>
          <w:rFonts w:eastAsia="Helvetica Neue"/>
          <w:b/>
          <w:bCs/>
          <w:u w:color="000000"/>
          <w:lang w:val="lt-LT" w:eastAsia="en-GB"/>
        </w:rPr>
        <w:t>3</w:t>
      </w:r>
      <w:r w:rsidR="00710DF0" w:rsidRPr="00710DF0">
        <w:rPr>
          <w:rFonts w:eastAsia="Helvetica Neue"/>
          <w:b/>
          <w:bCs/>
          <w:u w:color="000000"/>
          <w:lang w:val="lt-LT" w:eastAsia="en-GB"/>
        </w:rPr>
        <w:t>4</w:t>
      </w:r>
      <w:r w:rsidR="0068263A" w:rsidRPr="00710DF0">
        <w:rPr>
          <w:rFonts w:eastAsia="Helvetica Neue"/>
          <w:b/>
          <w:bCs/>
          <w:u w:color="000000"/>
          <w:lang w:val="lt-LT" w:eastAsia="en-GB"/>
        </w:rPr>
        <w:t>. Klausimas.</w:t>
      </w:r>
      <w:r w:rsidR="0068263A" w:rsidRPr="00710DF0">
        <w:rPr>
          <w:rFonts w:eastAsia="Helvetica Neue"/>
          <w:u w:color="000000"/>
          <w:lang w:val="lt-LT" w:eastAsia="en-GB"/>
        </w:rPr>
        <w:tab/>
        <w:t>Ant stogo yra įrengta gyventojų perspėjimo sistema ir elektros skydas viduje. Projekte elektrotechninės dalies darbų kiekių žiniaraštyje nurodyta:</w:t>
      </w:r>
    </w:p>
    <w:p w14:paraId="2E1FA86F" w14:textId="2E386B5A"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 xml:space="preserve"> </w:t>
      </w:r>
      <w:r w:rsidRPr="00710DF0">
        <w:rPr>
          <w:rFonts w:eastAsia="Helvetica Neue"/>
          <w:noProof/>
          <w:u w:color="000000"/>
          <w:lang w:val="lt-LT" w:eastAsia="en-GB"/>
        </w:rPr>
        <w:drawing>
          <wp:inline distT="0" distB="0" distL="0" distR="0" wp14:anchorId="06C16D4F" wp14:editId="0620F87E">
            <wp:extent cx="4895215" cy="304800"/>
            <wp:effectExtent l="0" t="0" r="635" b="0"/>
            <wp:docPr id="82362695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5215" cy="304800"/>
                    </a:xfrm>
                    <a:prstGeom prst="rect">
                      <a:avLst/>
                    </a:prstGeom>
                    <a:noFill/>
                  </pic:spPr>
                </pic:pic>
              </a:graphicData>
            </a:graphic>
          </wp:inline>
        </w:drawing>
      </w:r>
    </w:p>
    <w:p w14:paraId="14457F7A" w14:textId="0F8D6A8B"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u w:color="000000"/>
          <w:lang w:val="lt-LT" w:eastAsia="en-GB"/>
        </w:rPr>
        <w:t>Patikslinkite, ar reikalinga permontuoti esamą įrangą ar naują? Jeigu reikalinga įranga nauja – pateikite jo TS.</w:t>
      </w:r>
    </w:p>
    <w:p w14:paraId="1832ED88" w14:textId="0F69F382" w:rsidR="0068263A" w:rsidRPr="00710DF0" w:rsidRDefault="0068263A" w:rsidP="00DC0B2C">
      <w:pPr>
        <w:pStyle w:val="Sraopastraipa"/>
        <w:rPr>
          <w:rFonts w:ascii="Inter" w:hAnsi="Inter"/>
          <w:lang w:val="lt-LT"/>
        </w:rPr>
      </w:pPr>
      <w:r w:rsidRPr="00710DF0">
        <w:rPr>
          <w:rFonts w:eastAsia="Helvetica Neue"/>
          <w:b/>
          <w:bCs/>
          <w:u w:color="000000"/>
          <w:lang w:val="lt-LT" w:eastAsia="en-GB"/>
        </w:rPr>
        <w:t xml:space="preserve">Atsakymas. </w:t>
      </w:r>
      <w:r w:rsidR="00FA58CB" w:rsidRPr="00710DF0">
        <w:rPr>
          <w:lang w:val="lt-LT"/>
        </w:rPr>
        <w:t>Montuojama esama. Naujos montavimas nenumatytas.</w:t>
      </w:r>
    </w:p>
    <w:p w14:paraId="3A0B363C" w14:textId="2E5D4DC0" w:rsidR="0068263A" w:rsidRPr="00710DF0" w:rsidRDefault="0068263A" w:rsidP="00710DF0">
      <w:pPr>
        <w:pStyle w:val="Sraopastraipa"/>
        <w:numPr>
          <w:ilvl w:val="0"/>
          <w:numId w:val="20"/>
        </w:numPr>
        <w:tabs>
          <w:tab w:val="left" w:pos="426"/>
          <w:tab w:val="left" w:pos="851"/>
          <w:tab w:val="left" w:pos="993"/>
          <w:tab w:val="left" w:pos="1134"/>
        </w:tabs>
        <w:ind w:left="0" w:firstLine="709"/>
        <w:jc w:val="both"/>
        <w:rPr>
          <w:rFonts w:eastAsia="Helvetica Neue"/>
          <w:u w:color="000000"/>
          <w:lang w:val="lt-LT" w:eastAsia="en-GB"/>
        </w:rPr>
      </w:pPr>
      <w:r w:rsidRPr="00710DF0">
        <w:rPr>
          <w:rFonts w:eastAsia="Helvetica Neue"/>
          <w:b/>
          <w:bCs/>
          <w:u w:color="000000"/>
          <w:lang w:val="lt-LT" w:eastAsia="en-GB"/>
        </w:rPr>
        <w:t>Klausimas.</w:t>
      </w:r>
      <w:r w:rsidRPr="00710DF0">
        <w:rPr>
          <w:rFonts w:eastAsia="Helvetica Neue"/>
          <w:u w:color="000000"/>
          <w:lang w:val="lt-LT" w:eastAsia="en-GB"/>
        </w:rPr>
        <w:t xml:space="preserve"> Ant stogo ra sumūryta papildoma patalpa, prie kurios pritvirtinta gyventojų perspėjimo sistema, ar ši patalpa išardoma? Projekte ši dalis neatvaizduojama (aukštų plane, stogo plane, fasaduose nelieka šios dalies). Ar griovimo kiekiai darbų kiekių žiniaraščiuose yra įtraukti, jeigu ji išardoma?</w:t>
      </w:r>
    </w:p>
    <w:p w14:paraId="4E47C46F" w14:textId="1B919FCD" w:rsidR="0068263A" w:rsidRPr="00710DF0" w:rsidRDefault="0068263A" w:rsidP="00DC0B2C">
      <w:pPr>
        <w:tabs>
          <w:tab w:val="left" w:pos="709"/>
          <w:tab w:val="left" w:pos="993"/>
        </w:tabs>
        <w:ind w:firstLine="709"/>
        <w:jc w:val="both"/>
        <w:rPr>
          <w:rFonts w:eastAsia="Helvetica Neue"/>
          <w:u w:color="000000"/>
          <w:lang w:val="lt-LT" w:eastAsia="en-GB"/>
        </w:rPr>
      </w:pPr>
      <w:r w:rsidRPr="00710DF0">
        <w:rPr>
          <w:rFonts w:eastAsia="Helvetica Neue"/>
          <w:noProof/>
          <w:u w:color="000000"/>
          <w:lang w:val="lt-LT" w:eastAsia="en-GB"/>
        </w:rPr>
        <w:drawing>
          <wp:inline distT="0" distB="0" distL="0" distR="0" wp14:anchorId="4609EEE6" wp14:editId="4DFDC594">
            <wp:extent cx="1896110" cy="2390140"/>
            <wp:effectExtent l="0" t="0" r="8890" b="0"/>
            <wp:docPr id="211167351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6110" cy="2390140"/>
                    </a:xfrm>
                    <a:prstGeom prst="rect">
                      <a:avLst/>
                    </a:prstGeom>
                    <a:noFill/>
                  </pic:spPr>
                </pic:pic>
              </a:graphicData>
            </a:graphic>
          </wp:inline>
        </w:drawing>
      </w:r>
    </w:p>
    <w:p w14:paraId="5A81C3F7" w14:textId="3A077DCF" w:rsidR="00FA58CB" w:rsidRPr="00710DF0" w:rsidRDefault="0068263A" w:rsidP="00DC0B2C">
      <w:pPr>
        <w:pStyle w:val="Sraopastraipa"/>
        <w:rPr>
          <w:lang w:val="lt-LT"/>
        </w:rPr>
      </w:pPr>
      <w:bookmarkStart w:id="1" w:name="_Hlk205907457"/>
      <w:r w:rsidRPr="00710DF0">
        <w:rPr>
          <w:rFonts w:eastAsia="Helvetica Neue"/>
          <w:b/>
          <w:bCs/>
          <w:u w:color="000000"/>
          <w:lang w:val="lt-LT" w:eastAsia="en-GB"/>
        </w:rPr>
        <w:t xml:space="preserve">Atsakymas. </w:t>
      </w:r>
      <w:r w:rsidR="00FA58CB" w:rsidRPr="00710DF0">
        <w:rPr>
          <w:lang w:val="lt-LT"/>
        </w:rPr>
        <w:t>Šios dalies ardymas yra įvertintas SK žiniaraščiuose (12 poz-100,87m</w:t>
      </w:r>
      <w:r w:rsidR="00FA58CB" w:rsidRPr="00710DF0">
        <w:rPr>
          <w:vertAlign w:val="superscript"/>
          <w:lang w:val="lt-LT"/>
        </w:rPr>
        <w:t>3</w:t>
      </w:r>
      <w:r w:rsidR="00FA58CB" w:rsidRPr="00710DF0">
        <w:rPr>
          <w:lang w:val="lt-LT"/>
        </w:rPr>
        <w:t>).</w:t>
      </w:r>
      <w:bookmarkEnd w:id="1"/>
    </w:p>
    <w:p w14:paraId="03E66135" w14:textId="77777777" w:rsidR="001B1C58" w:rsidRPr="00710DF0" w:rsidRDefault="001B1C58" w:rsidP="00DC0B2C">
      <w:pPr>
        <w:pStyle w:val="Sraopastraipa"/>
        <w:rPr>
          <w:lang w:val="lt-LT"/>
        </w:rPr>
      </w:pPr>
    </w:p>
    <w:p w14:paraId="73E95A47" w14:textId="057F6603"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ind w:left="0" w:firstLine="709"/>
        <w:jc w:val="both"/>
        <w:rPr>
          <w:rFonts w:eastAsia="Arial"/>
          <w:bdr w:val="none" w:sz="0" w:space="0" w:color="auto"/>
          <w:lang w:val="lt-LT"/>
        </w:rPr>
      </w:pPr>
      <w:r w:rsidRPr="00710DF0">
        <w:rPr>
          <w:b/>
          <w:bCs/>
          <w:lang w:val="lt-LT"/>
        </w:rPr>
        <w:t>Klausimas</w:t>
      </w:r>
      <w:r w:rsidRPr="00710DF0">
        <w:rPr>
          <w:lang w:val="lt-LT"/>
        </w:rPr>
        <w:t>. Remontuojamose patalpose yra likusių baldų bei spintų. Ar darbų kainoje reikia vertinti jų utilizavimą, ar tuo rūpinsis Užsakovas iki darbų pradžios?</w:t>
      </w:r>
    </w:p>
    <w:p w14:paraId="3840745F" w14:textId="19171AED" w:rsidR="0068263A" w:rsidRPr="00710DF0" w:rsidRDefault="0068263A" w:rsidP="00DC0B2C">
      <w:pPr>
        <w:pStyle w:val="Sraopastraipa"/>
        <w:tabs>
          <w:tab w:val="left" w:pos="993"/>
          <w:tab w:val="left" w:pos="1134"/>
        </w:tabs>
        <w:ind w:left="0" w:firstLine="709"/>
        <w:jc w:val="both"/>
        <w:rPr>
          <w:b/>
          <w:bCs/>
          <w:lang w:val="lt-LT"/>
        </w:rPr>
      </w:pPr>
      <w:r w:rsidRPr="00710DF0">
        <w:rPr>
          <w:b/>
          <w:bCs/>
          <w:lang w:val="lt-LT"/>
        </w:rPr>
        <w:t>Atsakymas.</w:t>
      </w:r>
      <w:r w:rsidR="00050954" w:rsidRPr="00710DF0">
        <w:rPr>
          <w:lang w:val="lt-LT"/>
        </w:rPr>
        <w:t xml:space="preserve"> Baldais rūpinasi įstaigos direktorius.</w:t>
      </w:r>
    </w:p>
    <w:p w14:paraId="630F9BB1" w14:textId="0D747CF6"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ind w:left="0" w:firstLine="709"/>
        <w:jc w:val="both"/>
        <w:rPr>
          <w:lang w:val="lt-LT"/>
        </w:rPr>
      </w:pPr>
      <w:r w:rsidRPr="00710DF0">
        <w:rPr>
          <w:b/>
          <w:bCs/>
          <w:lang w:val="lt-LT"/>
        </w:rPr>
        <w:t>Klausimas</w:t>
      </w:r>
      <w:r w:rsidRPr="00710DF0">
        <w:rPr>
          <w:lang w:val="lt-LT"/>
        </w:rPr>
        <w:t>. Ant esamo fasado yra sumontuoti teritorijos apšvietimo šviestuvai. Darbų žiniaraščiuose nėra numatyta jų demontavimo, o jų nedemontavus, tose vietose Rangovas negalės atlikti fasado šiltinimo ir apdailos darbų. Kas turi atlikti šių šviestuvų demontavimo darbus? Jeigu tai yra darbų apimtyje, prašau patekti darbų kiekius bei šviestuvų savininko kontaktinius duomenis dėl atjungimo derinimo.</w:t>
      </w:r>
    </w:p>
    <w:p w14:paraId="58BDC900" w14:textId="00301224" w:rsidR="00DC0B2C" w:rsidRPr="00710DF0" w:rsidRDefault="0068263A" w:rsidP="007A7D7E">
      <w:pPr>
        <w:tabs>
          <w:tab w:val="left" w:pos="1134"/>
        </w:tabs>
        <w:ind w:firstLine="709"/>
        <w:rPr>
          <w:lang w:val="lt-LT"/>
        </w:rPr>
      </w:pPr>
      <w:r w:rsidRPr="00710DF0">
        <w:rPr>
          <w:rFonts w:eastAsia="Helvetica Neue"/>
          <w:b/>
          <w:bCs/>
          <w:u w:color="000000"/>
          <w:lang w:val="lt-LT" w:eastAsia="en-GB"/>
        </w:rPr>
        <w:lastRenderedPageBreak/>
        <w:t xml:space="preserve">Atsakymas. </w:t>
      </w:r>
      <w:r w:rsidR="00FA58CB" w:rsidRPr="00710DF0">
        <w:rPr>
          <w:lang w:val="lt-LT"/>
        </w:rPr>
        <w:t>Elektros įrenginių išardymas numatytas E dalies SZ 358poz. (8263m</w:t>
      </w:r>
      <w:r w:rsidR="00FA58CB" w:rsidRPr="00710DF0">
        <w:rPr>
          <w:vertAlign w:val="superscript"/>
          <w:lang w:val="lt-LT"/>
        </w:rPr>
        <w:t>3</w:t>
      </w:r>
      <w:r w:rsidR="00FA58CB" w:rsidRPr="00710DF0">
        <w:rPr>
          <w:lang w:val="lt-LT"/>
        </w:rPr>
        <w:t xml:space="preserve"> pastato tūrio). </w:t>
      </w:r>
      <w:bookmarkStart w:id="2" w:name="_Hlk207873909"/>
      <w:proofErr w:type="spellStart"/>
      <w:r w:rsidR="00050954" w:rsidRPr="00710DF0">
        <w:rPr>
          <w:lang w:val="lt-LT"/>
        </w:rPr>
        <w:t>Švietuvų</w:t>
      </w:r>
      <w:proofErr w:type="spellEnd"/>
      <w:r w:rsidR="00050954" w:rsidRPr="00710DF0">
        <w:rPr>
          <w:lang w:val="lt-LT"/>
        </w:rPr>
        <w:t xml:space="preserve"> demontavimo darbus atliks š</w:t>
      </w:r>
      <w:r w:rsidR="00FA58CB" w:rsidRPr="00710DF0">
        <w:rPr>
          <w:lang w:val="lt-LT"/>
        </w:rPr>
        <w:t>viestuvų savininkas</w:t>
      </w:r>
      <w:bookmarkEnd w:id="2"/>
      <w:r w:rsidR="00050954" w:rsidRPr="00710DF0">
        <w:rPr>
          <w:lang w:val="lt-LT"/>
        </w:rPr>
        <w:t>.</w:t>
      </w:r>
    </w:p>
    <w:p w14:paraId="452CC8C6" w14:textId="6976E37B"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134"/>
        </w:tabs>
        <w:ind w:left="0" w:firstLine="709"/>
        <w:jc w:val="both"/>
        <w:rPr>
          <w:lang w:val="lt-LT"/>
        </w:rPr>
      </w:pPr>
      <w:r w:rsidRPr="00710DF0">
        <w:rPr>
          <w:b/>
          <w:bCs/>
          <w:lang w:val="lt-LT"/>
        </w:rPr>
        <w:t>Klausimas</w:t>
      </w:r>
      <w:r w:rsidRPr="00710DF0">
        <w:rPr>
          <w:lang w:val="lt-LT"/>
        </w:rPr>
        <w:t>. Šiuo metu objekte langų vidinės palangės kai kur yra betoninės, gero būklės, o projekte numatyta jas keisti naujomis. Kadangi esamos palangės yra geros būklės, užtektų tik kosmetinio remonto, siūlome jų nekeisti, taip sumažinant statybos darbų kaštus Užsakovui.</w:t>
      </w:r>
    </w:p>
    <w:p w14:paraId="5ED8AB02" w14:textId="6E925E14" w:rsidR="0068263A" w:rsidRPr="00710DF0" w:rsidRDefault="0068263A" w:rsidP="00DC0B2C">
      <w:pPr>
        <w:pStyle w:val="Sraopastraipa"/>
        <w:tabs>
          <w:tab w:val="left" w:pos="1134"/>
        </w:tabs>
        <w:ind w:left="0" w:firstLine="720"/>
        <w:jc w:val="both"/>
        <w:rPr>
          <w:rFonts w:ascii="Inter" w:hAnsi="Inter" w:cstheme="minorHAnsi"/>
          <w:lang w:val="lt-LT"/>
        </w:rPr>
      </w:pPr>
      <w:r w:rsidRPr="00710DF0">
        <w:rPr>
          <w:rFonts w:eastAsia="Helvetica Neue"/>
          <w:b/>
          <w:bCs/>
          <w:u w:color="000000"/>
          <w:lang w:val="lt-LT" w:eastAsia="en-GB"/>
        </w:rPr>
        <w:t xml:space="preserve">Atsakymas. </w:t>
      </w:r>
      <w:r w:rsidR="00FA58CB" w:rsidRPr="00710DF0">
        <w:rPr>
          <w:lang w:val="lt-LT"/>
        </w:rPr>
        <w:t xml:space="preserve">Šiuo metu rangovas turi nusimatyti pateikdamas pasiūlymą projekte numatytus darbus. </w:t>
      </w:r>
      <w:r w:rsidR="0004749B" w:rsidRPr="00710DF0">
        <w:rPr>
          <w:lang w:val="lt-LT"/>
        </w:rPr>
        <w:t>Darbų e</w:t>
      </w:r>
      <w:r w:rsidR="00FA58CB" w:rsidRPr="00710DF0">
        <w:rPr>
          <w:lang w:val="lt-LT"/>
        </w:rPr>
        <w:t>igoje nustačius, kad visos palangės geros, jos bus išsaugotos ir tai bus nurodyta DP.</w:t>
      </w:r>
    </w:p>
    <w:p w14:paraId="39254E2F" w14:textId="1101DDCC"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s>
        <w:ind w:left="0" w:firstLine="709"/>
        <w:jc w:val="both"/>
        <w:rPr>
          <w:lang w:val="lt-LT"/>
        </w:rPr>
      </w:pPr>
      <w:r w:rsidRPr="00710DF0">
        <w:rPr>
          <w:b/>
          <w:bCs/>
          <w:lang w:val="lt-LT"/>
        </w:rPr>
        <w:t>Klausimas</w:t>
      </w:r>
      <w:r w:rsidRPr="00710DF0">
        <w:rPr>
          <w:lang w:val="lt-LT"/>
        </w:rPr>
        <w:t>. Statinio architektūros projekto dalyje nurodyta, jog ~90% patalpų kiekio lubų galutinė apdaila yra dažyta. Siūlome šį sprendinį keisti į pakabinamas lubas, kadangi esamos perdangos plokštės (lubos) yra sumontuotos ne lygiai. Aukščių skirtumas nuo vieno plokštės galo iki kito yra ~12 cm.</w:t>
      </w:r>
    </w:p>
    <w:p w14:paraId="67352E79" w14:textId="0F05DA3F" w:rsidR="0068263A" w:rsidRPr="00710DF0" w:rsidRDefault="0068263A" w:rsidP="00DC0B2C">
      <w:pPr>
        <w:pStyle w:val="Sraopastraipa"/>
        <w:tabs>
          <w:tab w:val="left" w:pos="1134"/>
        </w:tabs>
        <w:ind w:left="0" w:firstLine="720"/>
        <w:rPr>
          <w:rFonts w:ascii="Inter" w:hAnsi="Inter"/>
          <w:lang w:val="lt-LT"/>
        </w:rPr>
      </w:pPr>
      <w:r w:rsidRPr="00710DF0">
        <w:rPr>
          <w:rFonts w:eastAsia="Helvetica Neue"/>
          <w:b/>
          <w:bCs/>
          <w:u w:color="000000"/>
          <w:lang w:val="lt-LT" w:eastAsia="en-GB"/>
        </w:rPr>
        <w:t xml:space="preserve">Atsakymas. </w:t>
      </w:r>
      <w:r w:rsidR="00FA58CB" w:rsidRPr="00710DF0">
        <w:rPr>
          <w:lang w:val="lt-LT"/>
        </w:rPr>
        <w:t>Šiuo metu rangovas turi nusimatyti pateikdamas pasiūlymą projekte numatytus darbus.</w:t>
      </w:r>
      <w:r w:rsidR="00FA58CB" w:rsidRPr="00710DF0">
        <w:rPr>
          <w:rFonts w:ascii="Inter" w:hAnsi="Inter" w:cstheme="minorHAnsi"/>
          <w:lang w:val="lt-LT"/>
        </w:rPr>
        <w:t xml:space="preserve"> </w:t>
      </w:r>
    </w:p>
    <w:p w14:paraId="7E44CA25" w14:textId="0FA6951B"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93"/>
          <w:tab w:val="left" w:pos="1134"/>
        </w:tabs>
        <w:ind w:left="0" w:firstLine="709"/>
        <w:jc w:val="both"/>
        <w:rPr>
          <w:rFonts w:eastAsia="Times New Roman"/>
          <w:lang w:val="lt-LT" w:eastAsia="lt-LT"/>
        </w:rPr>
      </w:pPr>
      <w:r w:rsidRPr="00710DF0">
        <w:rPr>
          <w:b/>
          <w:bCs/>
          <w:lang w:val="lt-LT"/>
        </w:rPr>
        <w:t>Klausimas</w:t>
      </w:r>
      <w:r w:rsidRPr="00710DF0">
        <w:rPr>
          <w:lang w:val="lt-LT"/>
        </w:rPr>
        <w:t xml:space="preserve">. </w:t>
      </w:r>
      <w:r w:rsidRPr="00710DF0">
        <w:rPr>
          <w:rFonts w:eastAsia="Times New Roman"/>
          <w:lang w:val="lt-LT" w:eastAsia="lt-LT"/>
        </w:rPr>
        <w:t>Projekto Statinio architektūra. TS 03 Durų langų įrengimas. 6. Langų profilių spalva balta, o prie langų brėžinių parašyta langų spalva antracitas RAL-7016. Kokią spalvą skaičiuoti PVC langams ir durims iš vidaus ir iš lauko?</w:t>
      </w:r>
    </w:p>
    <w:p w14:paraId="53A03096" w14:textId="6EAF81B0" w:rsidR="0068263A" w:rsidRPr="00710DF0" w:rsidRDefault="0068263A" w:rsidP="00DC0B2C">
      <w:pPr>
        <w:pStyle w:val="Sraopastraipa"/>
        <w:ind w:left="0" w:firstLine="720"/>
        <w:rPr>
          <w:rFonts w:ascii="Inter" w:eastAsia="Times New Roman" w:hAnsi="Inter" w:cstheme="minorHAnsi"/>
          <w:lang w:val="lt-LT" w:eastAsia="lt-LT"/>
        </w:rPr>
      </w:pPr>
      <w:r w:rsidRPr="00710DF0">
        <w:rPr>
          <w:rFonts w:eastAsia="Helvetica Neue"/>
          <w:b/>
          <w:bCs/>
          <w:u w:color="000000"/>
          <w:lang w:val="lt-LT" w:eastAsia="en-GB"/>
        </w:rPr>
        <w:t xml:space="preserve">Atsakymas. </w:t>
      </w:r>
      <w:r w:rsidR="00FA58CB" w:rsidRPr="00710DF0">
        <w:rPr>
          <w:rFonts w:eastAsia="Times New Roman"/>
          <w:lang w:val="lt-LT" w:eastAsia="lt-LT"/>
        </w:rPr>
        <w:t>B.07 nurodyta - Naujai įrengiami PVC profilio langai, rėmo ir furnitūros spalva iš išorės - antracitas, RAL 7016, rėmo ir furnitūros spalva iš vidaus - balta (derinti su architektu) – šiuo nurodymu ir vadovautis.</w:t>
      </w:r>
    </w:p>
    <w:p w14:paraId="4374C65B" w14:textId="04B2F6EB" w:rsidR="0068263A" w:rsidRPr="00710DF0" w:rsidRDefault="0068263A" w:rsidP="001B1C58">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93"/>
          <w:tab w:val="left" w:pos="1134"/>
        </w:tabs>
        <w:ind w:left="0" w:firstLine="709"/>
        <w:jc w:val="both"/>
        <w:rPr>
          <w:rFonts w:eastAsia="Times New Roman"/>
          <w:lang w:val="lt-LT" w:eastAsia="lt-LT"/>
        </w:rPr>
      </w:pPr>
      <w:bookmarkStart w:id="3" w:name="_Hlk209011262"/>
      <w:r w:rsidRPr="00710DF0">
        <w:rPr>
          <w:b/>
          <w:bCs/>
          <w:lang w:val="lt-LT"/>
        </w:rPr>
        <w:t>Klausimas</w:t>
      </w:r>
      <w:r w:rsidRPr="00710DF0">
        <w:rPr>
          <w:lang w:val="lt-LT"/>
        </w:rPr>
        <w:t xml:space="preserve">. </w:t>
      </w:r>
      <w:r w:rsidRPr="00710DF0">
        <w:rPr>
          <w:rFonts w:eastAsia="Times New Roman"/>
          <w:lang w:val="lt-LT" w:eastAsia="lt-LT"/>
        </w:rPr>
        <w:t>Projekto Statinio architektūra. 65 psl. prierašas prie langų brėžinių:  4 vnt. L-8 langų turi atsidaryti 90 laipsnių kampu su atidarymo mechanizmu. Patikslinkite, kokiu būdu turi būti atidaromi šie langai? Pateikite TS.</w:t>
      </w:r>
    </w:p>
    <w:p w14:paraId="38F037C4" w14:textId="52ED1E2C" w:rsidR="00995F5B" w:rsidRPr="00710DF0" w:rsidRDefault="0068263A" w:rsidP="00995F5B">
      <w:pPr>
        <w:shd w:val="clear" w:color="auto" w:fill="FFFFFF"/>
        <w:ind w:firstLine="709"/>
        <w:jc w:val="both"/>
        <w:rPr>
          <w:rFonts w:eastAsia="Times New Roman"/>
          <w:lang w:val="lt-LT" w:eastAsia="lt-LT"/>
        </w:rPr>
      </w:pPr>
      <w:r w:rsidRPr="00710DF0">
        <w:rPr>
          <w:rFonts w:eastAsia="Helvetica Neue"/>
          <w:b/>
          <w:bCs/>
          <w:u w:color="000000"/>
          <w:lang w:val="lt-LT" w:eastAsia="en-GB"/>
        </w:rPr>
        <w:t xml:space="preserve">Atsakymas. </w:t>
      </w:r>
      <w:bookmarkStart w:id="4" w:name="_Hlk209077341"/>
      <w:r w:rsidR="00995F5B" w:rsidRPr="00710DF0">
        <w:rPr>
          <w:rFonts w:eastAsia="Helvetica Neue"/>
          <w:u w:color="000000"/>
          <w:lang w:val="lt-LT" w:eastAsia="en-GB"/>
        </w:rPr>
        <w:t>Langai (4 vnt. L-8) turi būti atidaromi 90 laipsnių kampu. Atidarymo būdas – naudojant prailgintą rankeną, leidžiančią atidaryti langą nuo 1,8 m aukščio. Jei technologiškai neįmanoma įgyvendinti reikalavimo su prailginta rankena, langai turi būti komplektuojami su atidarymo mechanizmu, užtikrinančiu tokį patį 90 laipsnių atidarymą.</w:t>
      </w:r>
    </w:p>
    <w:bookmarkEnd w:id="4"/>
    <w:p w14:paraId="032259B9" w14:textId="7298238E" w:rsidR="00822AFD" w:rsidRPr="00710DF0" w:rsidRDefault="00822AFD" w:rsidP="00DC0B2C">
      <w:pPr>
        <w:shd w:val="clear" w:color="auto" w:fill="FFFFFF"/>
        <w:ind w:firstLine="709"/>
        <w:jc w:val="both"/>
        <w:rPr>
          <w:rFonts w:eastAsia="Helvetica Neue"/>
          <w:b/>
          <w:bCs/>
          <w:u w:color="000000"/>
          <w:lang w:val="lt-LT" w:eastAsia="en-GB"/>
        </w:rPr>
      </w:pPr>
    </w:p>
    <w:bookmarkEnd w:id="3"/>
    <w:p w14:paraId="701BAAAD" w14:textId="77777777" w:rsidR="005562FD" w:rsidRPr="00710DF0" w:rsidRDefault="005562FD" w:rsidP="00DC0B2C">
      <w:pPr>
        <w:shd w:val="clear" w:color="auto" w:fill="FFFFFF"/>
        <w:ind w:firstLine="709"/>
        <w:jc w:val="both"/>
        <w:rPr>
          <w:rFonts w:eastAsia="Times New Roman"/>
          <w:lang w:val="lt-LT" w:eastAsia="lt-LT"/>
        </w:rPr>
      </w:pPr>
    </w:p>
    <w:p w14:paraId="0500757A" w14:textId="625F24F2" w:rsidR="005562FD" w:rsidRPr="005562FD" w:rsidRDefault="005562FD" w:rsidP="005562FD">
      <w:pPr>
        <w:shd w:val="clear" w:color="auto" w:fill="FFFFFF"/>
        <w:ind w:firstLine="709"/>
        <w:jc w:val="center"/>
        <w:rPr>
          <w:rFonts w:ascii="Inter" w:eastAsia="Times New Roman" w:hAnsi="Inter" w:cstheme="minorHAnsi"/>
          <w:lang w:val="lt-LT" w:eastAsia="lt-LT"/>
        </w:rPr>
      </w:pPr>
      <w:r w:rsidRPr="00710DF0">
        <w:rPr>
          <w:rFonts w:eastAsia="Times New Roman"/>
          <w:lang w:val="lt-LT" w:eastAsia="lt-LT"/>
        </w:rPr>
        <w:t>______________________</w:t>
      </w:r>
    </w:p>
    <w:p w14:paraId="5D129638" w14:textId="77777777" w:rsidR="0068263A" w:rsidRPr="005562FD" w:rsidRDefault="0068263A" w:rsidP="00DC0B2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lang w:val="lt-LT" w:eastAsia="lt-LT"/>
        </w:rPr>
      </w:pPr>
    </w:p>
    <w:p w14:paraId="1A94DF9F" w14:textId="77777777" w:rsidR="0068263A" w:rsidRPr="005562FD" w:rsidRDefault="0068263A" w:rsidP="00DC0B2C">
      <w:pPr>
        <w:tabs>
          <w:tab w:val="left" w:pos="709"/>
          <w:tab w:val="left" w:pos="993"/>
        </w:tabs>
        <w:ind w:firstLine="709"/>
        <w:jc w:val="both"/>
        <w:rPr>
          <w:rFonts w:eastAsia="Helvetica Neue"/>
          <w:u w:color="000000"/>
          <w:lang w:val="lt-LT" w:eastAsia="en-GB"/>
        </w:rPr>
      </w:pPr>
    </w:p>
    <w:p w14:paraId="0368B89C" w14:textId="139EAE7C" w:rsidR="000549DE" w:rsidRPr="005562FD" w:rsidRDefault="000549DE" w:rsidP="00DC0B2C">
      <w:pPr>
        <w:rPr>
          <w:lang w:val="lt-LT"/>
        </w:rPr>
      </w:pPr>
    </w:p>
    <w:sectPr w:rsidR="000549DE" w:rsidRPr="005562FD" w:rsidSect="007A7D7E">
      <w:footerReference w:type="even" r:id="rId10"/>
      <w:footerReference w:type="default" r:id="rId11"/>
      <w:pgSz w:w="11900" w:h="16840"/>
      <w:pgMar w:top="992" w:right="567" w:bottom="992"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4FB15" w14:textId="77777777" w:rsidR="00350303" w:rsidRDefault="00350303" w:rsidP="00531EB4">
      <w:r>
        <w:separator/>
      </w:r>
    </w:p>
  </w:endnote>
  <w:endnote w:type="continuationSeparator" w:id="0">
    <w:p w14:paraId="4002F57D" w14:textId="77777777" w:rsidR="00350303" w:rsidRDefault="00350303" w:rsidP="00531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Inter">
    <w:altName w:val="Calibri"/>
    <w:charset w:val="00"/>
    <w:family w:val="auto"/>
    <w:pitch w:val="variable"/>
    <w:sig w:usb0="E00002FF" w:usb1="1200A1FF"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346283712"/>
      <w:docPartObj>
        <w:docPartGallery w:val="Page Numbers (Bottom of Page)"/>
        <w:docPartUnique/>
      </w:docPartObj>
    </w:sdtPr>
    <w:sdtContent>
      <w:p w14:paraId="00FA4607" w14:textId="77777777" w:rsidR="00531EB4" w:rsidRDefault="00531EB4" w:rsidP="00712FEC">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sdt>
    <w:sdtPr>
      <w:rPr>
        <w:rStyle w:val="Puslapionumeris"/>
      </w:rPr>
      <w:id w:val="-1117827301"/>
      <w:docPartObj>
        <w:docPartGallery w:val="Page Numbers (Bottom of Page)"/>
        <w:docPartUnique/>
      </w:docPartObj>
    </w:sdtPr>
    <w:sdtContent>
      <w:p w14:paraId="1C5D2DA6" w14:textId="77777777" w:rsidR="00531EB4" w:rsidRDefault="00531EB4" w:rsidP="00531EB4">
        <w:pPr>
          <w:pStyle w:val="Porat"/>
          <w:framePr w:wrap="none" w:vAnchor="text" w:hAnchor="margin" w:xAlign="right" w:y="1"/>
          <w:ind w:right="360"/>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3DACE823" w14:textId="77777777" w:rsidR="00531EB4" w:rsidRDefault="00531EB4" w:rsidP="00531EB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431656395"/>
      <w:docPartObj>
        <w:docPartGallery w:val="Page Numbers (Bottom of Page)"/>
        <w:docPartUnique/>
      </w:docPartObj>
    </w:sdtPr>
    <w:sdtContent>
      <w:p w14:paraId="4B4DB4CB" w14:textId="77777777" w:rsidR="00531EB4" w:rsidRDefault="00531EB4" w:rsidP="00531EB4">
        <w:pPr>
          <w:pStyle w:val="Porat"/>
          <w:framePr w:wrap="none" w:vAnchor="text" w:hAnchor="margin" w:xAlign="right"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w:t>
        </w:r>
        <w:r>
          <w:rPr>
            <w:rStyle w:val="Puslapionumeris"/>
          </w:rPr>
          <w:fldChar w:fldCharType="end"/>
        </w:r>
      </w:p>
    </w:sdtContent>
  </w:sdt>
  <w:p w14:paraId="7F1DBD36" w14:textId="77777777" w:rsidR="00531EB4" w:rsidRDefault="00531EB4" w:rsidP="00531EB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D908C" w14:textId="77777777" w:rsidR="00350303" w:rsidRDefault="00350303" w:rsidP="00531EB4">
      <w:r>
        <w:separator/>
      </w:r>
    </w:p>
  </w:footnote>
  <w:footnote w:type="continuationSeparator" w:id="0">
    <w:p w14:paraId="688041AD" w14:textId="77777777" w:rsidR="00350303" w:rsidRDefault="00350303" w:rsidP="00531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9C3"/>
    <w:multiLevelType w:val="hybridMultilevel"/>
    <w:tmpl w:val="93CC881A"/>
    <w:lvl w:ilvl="0" w:tplc="F35E1768">
      <w:start w:val="1"/>
      <w:numFmt w:val="decimal"/>
      <w:lvlText w:val="%1."/>
      <w:lvlJc w:val="left"/>
      <w:pPr>
        <w:ind w:left="720" w:hanging="360"/>
      </w:pPr>
      <w:rPr>
        <w:rFonts w:ascii="Times New Roman" w:eastAsia="Arial Unicode MS" w:hAnsi="Times New Roman" w:cs="Times New Roma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EA6"/>
    <w:multiLevelType w:val="hybridMultilevel"/>
    <w:tmpl w:val="BE78866A"/>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2" w15:restartNumberingAfterBreak="0">
    <w:nsid w:val="146B6E88"/>
    <w:multiLevelType w:val="hybridMultilevel"/>
    <w:tmpl w:val="13A643DA"/>
    <w:lvl w:ilvl="0" w:tplc="DE16A0B0">
      <w:start w:val="3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5225F4"/>
    <w:multiLevelType w:val="hybridMultilevel"/>
    <w:tmpl w:val="B144FAA2"/>
    <w:lvl w:ilvl="0" w:tplc="6C9E4A3E">
      <w:start w:val="36"/>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39718F5"/>
    <w:multiLevelType w:val="hybridMultilevel"/>
    <w:tmpl w:val="AD4478B6"/>
    <w:lvl w:ilvl="0" w:tplc="53F0701E">
      <w:start w:val="4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0815A8"/>
    <w:multiLevelType w:val="hybridMultilevel"/>
    <w:tmpl w:val="D22C6972"/>
    <w:lvl w:ilvl="0" w:tplc="985EE57E">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C677B52"/>
    <w:multiLevelType w:val="hybridMultilevel"/>
    <w:tmpl w:val="5D9CA6D8"/>
    <w:lvl w:ilvl="0" w:tplc="018CA2C8">
      <w:start w:val="3"/>
      <w:numFmt w:val="decimal"/>
      <w:lvlText w:val="%1."/>
      <w:lvlJc w:val="left"/>
      <w:pPr>
        <w:ind w:left="999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41D82BD4"/>
    <w:multiLevelType w:val="multilevel"/>
    <w:tmpl w:val="8B9672F6"/>
    <w:lvl w:ilvl="0">
      <w:start w:val="1"/>
      <w:numFmt w:val="decimal"/>
      <w:lvlText w:val="%1."/>
      <w:lvlJc w:val="left"/>
      <w:pPr>
        <w:ind w:left="1069" w:hanging="360"/>
      </w:pPr>
      <w:rPr>
        <w:rFonts w:hint="default"/>
        <w:b/>
      </w:rPr>
    </w:lvl>
    <w:lvl w:ilvl="1">
      <w:start w:val="1"/>
      <w:numFmt w:val="decimal"/>
      <w:isLgl/>
      <w:lvlText w:val="%1.%2."/>
      <w:lvlJc w:val="left"/>
      <w:pPr>
        <w:ind w:left="1429" w:hanging="360"/>
      </w:pPr>
      <w:rPr>
        <w:rFonts w:eastAsia="Helvetica Neue" w:cs="Times New Roman" w:hint="default"/>
        <w:color w:val="000000" w:themeColor="text1"/>
        <w:sz w:val="24"/>
      </w:rPr>
    </w:lvl>
    <w:lvl w:ilvl="2">
      <w:start w:val="1"/>
      <w:numFmt w:val="decimalZero"/>
      <w:isLgl/>
      <w:lvlText w:val="%1.%2.%3."/>
      <w:lvlJc w:val="left"/>
      <w:pPr>
        <w:ind w:left="2149" w:hanging="720"/>
      </w:pPr>
      <w:rPr>
        <w:rFonts w:eastAsia="Helvetica Neue" w:cs="Times New Roman" w:hint="default"/>
        <w:color w:val="000000" w:themeColor="text1"/>
        <w:sz w:val="24"/>
      </w:rPr>
    </w:lvl>
    <w:lvl w:ilvl="3">
      <w:start w:val="1"/>
      <w:numFmt w:val="decimal"/>
      <w:isLgl/>
      <w:lvlText w:val="%1.%2.%3.%4."/>
      <w:lvlJc w:val="left"/>
      <w:pPr>
        <w:ind w:left="2509" w:hanging="720"/>
      </w:pPr>
      <w:rPr>
        <w:rFonts w:eastAsia="Helvetica Neue" w:cs="Times New Roman" w:hint="default"/>
        <w:color w:val="000000" w:themeColor="text1"/>
        <w:sz w:val="24"/>
      </w:rPr>
    </w:lvl>
    <w:lvl w:ilvl="4">
      <w:start w:val="1"/>
      <w:numFmt w:val="decimal"/>
      <w:isLgl/>
      <w:lvlText w:val="%1.%2.%3.%4.%5."/>
      <w:lvlJc w:val="left"/>
      <w:pPr>
        <w:ind w:left="3229" w:hanging="1080"/>
      </w:pPr>
      <w:rPr>
        <w:rFonts w:eastAsia="Helvetica Neue" w:cs="Times New Roman" w:hint="default"/>
        <w:color w:val="000000" w:themeColor="text1"/>
        <w:sz w:val="24"/>
      </w:rPr>
    </w:lvl>
    <w:lvl w:ilvl="5">
      <w:start w:val="1"/>
      <w:numFmt w:val="decimal"/>
      <w:isLgl/>
      <w:lvlText w:val="%1.%2.%3.%4.%5.%6."/>
      <w:lvlJc w:val="left"/>
      <w:pPr>
        <w:ind w:left="3589" w:hanging="1080"/>
      </w:pPr>
      <w:rPr>
        <w:rFonts w:eastAsia="Helvetica Neue" w:cs="Times New Roman" w:hint="default"/>
        <w:color w:val="000000" w:themeColor="text1"/>
        <w:sz w:val="24"/>
      </w:rPr>
    </w:lvl>
    <w:lvl w:ilvl="6">
      <w:start w:val="1"/>
      <w:numFmt w:val="decimal"/>
      <w:isLgl/>
      <w:lvlText w:val="%1.%2.%3.%4.%5.%6.%7."/>
      <w:lvlJc w:val="left"/>
      <w:pPr>
        <w:ind w:left="4309" w:hanging="1440"/>
      </w:pPr>
      <w:rPr>
        <w:rFonts w:eastAsia="Helvetica Neue" w:cs="Times New Roman" w:hint="default"/>
        <w:color w:val="000000" w:themeColor="text1"/>
        <w:sz w:val="24"/>
      </w:rPr>
    </w:lvl>
    <w:lvl w:ilvl="7">
      <w:start w:val="1"/>
      <w:numFmt w:val="decimal"/>
      <w:isLgl/>
      <w:lvlText w:val="%1.%2.%3.%4.%5.%6.%7.%8."/>
      <w:lvlJc w:val="left"/>
      <w:pPr>
        <w:ind w:left="4669" w:hanging="1440"/>
      </w:pPr>
      <w:rPr>
        <w:rFonts w:eastAsia="Helvetica Neue" w:cs="Times New Roman" w:hint="default"/>
        <w:color w:val="000000" w:themeColor="text1"/>
        <w:sz w:val="24"/>
      </w:rPr>
    </w:lvl>
    <w:lvl w:ilvl="8">
      <w:start w:val="1"/>
      <w:numFmt w:val="decimal"/>
      <w:isLgl/>
      <w:lvlText w:val="%1.%2.%3.%4.%5.%6.%7.%8.%9."/>
      <w:lvlJc w:val="left"/>
      <w:pPr>
        <w:ind w:left="5389" w:hanging="1800"/>
      </w:pPr>
      <w:rPr>
        <w:rFonts w:eastAsia="Helvetica Neue" w:cs="Times New Roman" w:hint="default"/>
        <w:color w:val="000000" w:themeColor="text1"/>
        <w:sz w:val="24"/>
      </w:rPr>
    </w:lvl>
  </w:abstractNum>
  <w:abstractNum w:abstractNumId="8" w15:restartNumberingAfterBreak="0">
    <w:nsid w:val="41EF1CB2"/>
    <w:multiLevelType w:val="hybridMultilevel"/>
    <w:tmpl w:val="83C47A74"/>
    <w:lvl w:ilvl="0" w:tplc="C58C41E6">
      <w:start w:val="1"/>
      <w:numFmt w:val="decimal"/>
      <w:lvlText w:val="%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9" w15:restartNumberingAfterBreak="0">
    <w:nsid w:val="44610F15"/>
    <w:multiLevelType w:val="hybridMultilevel"/>
    <w:tmpl w:val="913ACE72"/>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0" w15:restartNumberingAfterBreak="0">
    <w:nsid w:val="45297923"/>
    <w:multiLevelType w:val="hybridMultilevel"/>
    <w:tmpl w:val="D7B24B04"/>
    <w:lvl w:ilvl="0" w:tplc="F7ECD91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45A342FB"/>
    <w:multiLevelType w:val="hybridMultilevel"/>
    <w:tmpl w:val="199E2E06"/>
    <w:lvl w:ilvl="0" w:tplc="AB80030A">
      <w:start w:val="3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C37314"/>
    <w:multiLevelType w:val="hybridMultilevel"/>
    <w:tmpl w:val="2F6466AA"/>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3" w15:restartNumberingAfterBreak="0">
    <w:nsid w:val="47217FB8"/>
    <w:multiLevelType w:val="hybridMultilevel"/>
    <w:tmpl w:val="1BD8B3F8"/>
    <w:lvl w:ilvl="0" w:tplc="AAE8F7FC">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4D6F6F4F"/>
    <w:multiLevelType w:val="multilevel"/>
    <w:tmpl w:val="2F0C5254"/>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b/>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15:restartNumberingAfterBreak="0">
    <w:nsid w:val="50674ABC"/>
    <w:multiLevelType w:val="hybridMultilevel"/>
    <w:tmpl w:val="90DE2846"/>
    <w:lvl w:ilvl="0" w:tplc="34505984">
      <w:start w:val="35"/>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535F2A59"/>
    <w:multiLevelType w:val="hybridMultilevel"/>
    <w:tmpl w:val="305818D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FCE2083"/>
    <w:multiLevelType w:val="multilevel"/>
    <w:tmpl w:val="38A0BF68"/>
    <w:lvl w:ilvl="0">
      <w:start w:val="1"/>
      <w:numFmt w:val="decimal"/>
      <w:lvlText w:val="%1."/>
      <w:lvlJc w:val="left"/>
      <w:pPr>
        <w:ind w:left="107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6B3C397C"/>
    <w:multiLevelType w:val="hybridMultilevel"/>
    <w:tmpl w:val="B2A04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5602679">
    <w:abstractNumId w:val="4"/>
  </w:num>
  <w:num w:numId="2" w16cid:durableId="250741009">
    <w:abstractNumId w:val="17"/>
  </w:num>
  <w:num w:numId="3" w16cid:durableId="2120104084">
    <w:abstractNumId w:val="14"/>
  </w:num>
  <w:num w:numId="4" w16cid:durableId="1137332394">
    <w:abstractNumId w:val="7"/>
  </w:num>
  <w:num w:numId="5" w16cid:durableId="1903102644">
    <w:abstractNumId w:val="13"/>
  </w:num>
  <w:num w:numId="6" w16cid:durableId="2084643580">
    <w:abstractNumId w:val="9"/>
  </w:num>
  <w:num w:numId="7" w16cid:durableId="1087842426">
    <w:abstractNumId w:val="1"/>
  </w:num>
  <w:num w:numId="8" w16cid:durableId="250436028">
    <w:abstractNumId w:val="12"/>
  </w:num>
  <w:num w:numId="9" w16cid:durableId="1631781593">
    <w:abstractNumId w:val="8"/>
  </w:num>
  <w:num w:numId="10" w16cid:durableId="1296369265">
    <w:abstractNumId w:val="18"/>
  </w:num>
  <w:num w:numId="11" w16cid:durableId="1082678199">
    <w:abstractNumId w:val="0"/>
  </w:num>
  <w:num w:numId="12" w16cid:durableId="1769547277">
    <w:abstractNumId w:val="10"/>
  </w:num>
  <w:num w:numId="13" w16cid:durableId="540629296">
    <w:abstractNumId w:val="0"/>
  </w:num>
  <w:num w:numId="14" w16cid:durableId="1353998977">
    <w:abstractNumId w:val="5"/>
  </w:num>
  <w:num w:numId="15" w16cid:durableId="16484362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7361719">
    <w:abstractNumId w:val="6"/>
  </w:num>
  <w:num w:numId="17" w16cid:durableId="1324620880">
    <w:abstractNumId w:val="11"/>
  </w:num>
  <w:num w:numId="18" w16cid:durableId="2127115690">
    <w:abstractNumId w:val="2"/>
  </w:num>
  <w:num w:numId="19" w16cid:durableId="494994306">
    <w:abstractNumId w:val="3"/>
  </w:num>
  <w:num w:numId="20" w16cid:durableId="9489708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886"/>
    <w:rsid w:val="000166E4"/>
    <w:rsid w:val="00021138"/>
    <w:rsid w:val="0004749B"/>
    <w:rsid w:val="00050954"/>
    <w:rsid w:val="000549DE"/>
    <w:rsid w:val="00067938"/>
    <w:rsid w:val="00067C42"/>
    <w:rsid w:val="00086B4B"/>
    <w:rsid w:val="00096F21"/>
    <w:rsid w:val="000A45A9"/>
    <w:rsid w:val="000C0711"/>
    <w:rsid w:val="00116753"/>
    <w:rsid w:val="0015116C"/>
    <w:rsid w:val="001652F7"/>
    <w:rsid w:val="001653AC"/>
    <w:rsid w:val="00181AA2"/>
    <w:rsid w:val="00182E0F"/>
    <w:rsid w:val="00184C57"/>
    <w:rsid w:val="0019545E"/>
    <w:rsid w:val="001955D4"/>
    <w:rsid w:val="001B1C58"/>
    <w:rsid w:val="001E383A"/>
    <w:rsid w:val="0020596A"/>
    <w:rsid w:val="002102A1"/>
    <w:rsid w:val="00245EAF"/>
    <w:rsid w:val="00255A83"/>
    <w:rsid w:val="002A58F1"/>
    <w:rsid w:val="002A7E8C"/>
    <w:rsid w:val="002B4DE3"/>
    <w:rsid w:val="002D4104"/>
    <w:rsid w:val="002D456E"/>
    <w:rsid w:val="002E58E7"/>
    <w:rsid w:val="002F616E"/>
    <w:rsid w:val="00310FED"/>
    <w:rsid w:val="00325F02"/>
    <w:rsid w:val="00350303"/>
    <w:rsid w:val="00383E57"/>
    <w:rsid w:val="003F51E8"/>
    <w:rsid w:val="00427BD9"/>
    <w:rsid w:val="0043581D"/>
    <w:rsid w:val="004406FF"/>
    <w:rsid w:val="00445BB8"/>
    <w:rsid w:val="00451A8D"/>
    <w:rsid w:val="00462240"/>
    <w:rsid w:val="00490C01"/>
    <w:rsid w:val="004956B7"/>
    <w:rsid w:val="004B7D9E"/>
    <w:rsid w:val="004D1EE4"/>
    <w:rsid w:val="004D5D38"/>
    <w:rsid w:val="004E438E"/>
    <w:rsid w:val="004F183D"/>
    <w:rsid w:val="00523886"/>
    <w:rsid w:val="00531EB4"/>
    <w:rsid w:val="0054280A"/>
    <w:rsid w:val="00542D57"/>
    <w:rsid w:val="005562FD"/>
    <w:rsid w:val="00560258"/>
    <w:rsid w:val="00597BF7"/>
    <w:rsid w:val="005D0AB6"/>
    <w:rsid w:val="005E3AB7"/>
    <w:rsid w:val="00603D8C"/>
    <w:rsid w:val="00605FAC"/>
    <w:rsid w:val="00611012"/>
    <w:rsid w:val="00616B67"/>
    <w:rsid w:val="0065269B"/>
    <w:rsid w:val="00661E2F"/>
    <w:rsid w:val="0068263A"/>
    <w:rsid w:val="0068289D"/>
    <w:rsid w:val="006A36B7"/>
    <w:rsid w:val="006C05B4"/>
    <w:rsid w:val="006C1D53"/>
    <w:rsid w:val="006D447E"/>
    <w:rsid w:val="006E03E6"/>
    <w:rsid w:val="00710DF0"/>
    <w:rsid w:val="00714190"/>
    <w:rsid w:val="0072082D"/>
    <w:rsid w:val="00781794"/>
    <w:rsid w:val="00793F1F"/>
    <w:rsid w:val="007A7D7E"/>
    <w:rsid w:val="00805806"/>
    <w:rsid w:val="00822AFD"/>
    <w:rsid w:val="0084588F"/>
    <w:rsid w:val="00847D36"/>
    <w:rsid w:val="0085165F"/>
    <w:rsid w:val="00866DF4"/>
    <w:rsid w:val="00870DC5"/>
    <w:rsid w:val="00872C0E"/>
    <w:rsid w:val="00876607"/>
    <w:rsid w:val="00896E45"/>
    <w:rsid w:val="008A3F81"/>
    <w:rsid w:val="008A59FD"/>
    <w:rsid w:val="008D3005"/>
    <w:rsid w:val="0092395A"/>
    <w:rsid w:val="00924220"/>
    <w:rsid w:val="00942A94"/>
    <w:rsid w:val="00973FE2"/>
    <w:rsid w:val="00995F5B"/>
    <w:rsid w:val="009C011D"/>
    <w:rsid w:val="009D3A60"/>
    <w:rsid w:val="009E71B8"/>
    <w:rsid w:val="00A178FF"/>
    <w:rsid w:val="00A53EEE"/>
    <w:rsid w:val="00A60DAA"/>
    <w:rsid w:val="00AA57CC"/>
    <w:rsid w:val="00AD2B99"/>
    <w:rsid w:val="00AF0D5A"/>
    <w:rsid w:val="00AF4FA7"/>
    <w:rsid w:val="00B023F4"/>
    <w:rsid w:val="00B02966"/>
    <w:rsid w:val="00B26C80"/>
    <w:rsid w:val="00B36B9D"/>
    <w:rsid w:val="00B55729"/>
    <w:rsid w:val="00B75E30"/>
    <w:rsid w:val="00BA077B"/>
    <w:rsid w:val="00BA1A5A"/>
    <w:rsid w:val="00BB2D1E"/>
    <w:rsid w:val="00BB32A0"/>
    <w:rsid w:val="00BB5D09"/>
    <w:rsid w:val="00BD198F"/>
    <w:rsid w:val="00BE6A91"/>
    <w:rsid w:val="00C43CF7"/>
    <w:rsid w:val="00C73EF8"/>
    <w:rsid w:val="00C75C10"/>
    <w:rsid w:val="00C90825"/>
    <w:rsid w:val="00CA010F"/>
    <w:rsid w:val="00CA300B"/>
    <w:rsid w:val="00CB4DC3"/>
    <w:rsid w:val="00CB659D"/>
    <w:rsid w:val="00CD05EA"/>
    <w:rsid w:val="00CF551F"/>
    <w:rsid w:val="00D12E96"/>
    <w:rsid w:val="00D1360F"/>
    <w:rsid w:val="00D2047C"/>
    <w:rsid w:val="00D63527"/>
    <w:rsid w:val="00D651CF"/>
    <w:rsid w:val="00D70118"/>
    <w:rsid w:val="00D83E4D"/>
    <w:rsid w:val="00D8736C"/>
    <w:rsid w:val="00DC0B2C"/>
    <w:rsid w:val="00DF7C38"/>
    <w:rsid w:val="00E271E2"/>
    <w:rsid w:val="00E537FF"/>
    <w:rsid w:val="00E623EE"/>
    <w:rsid w:val="00E81DC3"/>
    <w:rsid w:val="00EA3432"/>
    <w:rsid w:val="00EC0265"/>
    <w:rsid w:val="00ED48E9"/>
    <w:rsid w:val="00EE4995"/>
    <w:rsid w:val="00EF1AC9"/>
    <w:rsid w:val="00F06171"/>
    <w:rsid w:val="00F25B34"/>
    <w:rsid w:val="00F27C01"/>
    <w:rsid w:val="00F359D4"/>
    <w:rsid w:val="00F44048"/>
    <w:rsid w:val="00F57716"/>
    <w:rsid w:val="00F62C42"/>
    <w:rsid w:val="00F67DBA"/>
    <w:rsid w:val="00FA58CB"/>
    <w:rsid w:val="00FB0521"/>
    <w:rsid w:val="00FE04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386D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rsid w:val="0068263A"/>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523886"/>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GB"/>
    </w:rPr>
  </w:style>
  <w:style w:type="paragraph" w:styleId="Pavadinimas">
    <w:name w:val="Title"/>
    <w:next w:val="prastasis"/>
    <w:link w:val="PavadinimasDiagrama"/>
    <w:rsid w:val="00523886"/>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eastAsia="en-GB"/>
    </w:rPr>
  </w:style>
  <w:style w:type="character" w:customStyle="1" w:styleId="PavadinimasDiagrama">
    <w:name w:val="Pavadinimas Diagrama"/>
    <w:basedOn w:val="Numatytasispastraiposriftas"/>
    <w:link w:val="Pavadinimas"/>
    <w:rsid w:val="00523886"/>
    <w:rPr>
      <w:rFonts w:ascii="Helvetica Neue UltraLight" w:eastAsia="Arial Unicode MS" w:hAnsi="Helvetica Neue UltraLight" w:cs="Arial Unicode MS"/>
      <w:color w:val="000000"/>
      <w:spacing w:val="16"/>
      <w:sz w:val="56"/>
      <w:szCs w:val="56"/>
      <w:bdr w:val="nil"/>
      <w:lang w:eastAsia="en-GB"/>
    </w:rPr>
  </w:style>
  <w:style w:type="paragraph" w:customStyle="1" w:styleId="FreeForm">
    <w:name w:val="Free Form"/>
    <w:rsid w:val="00523886"/>
    <w:pPr>
      <w:pBdr>
        <w:top w:val="nil"/>
        <w:left w:val="nil"/>
        <w:bottom w:val="nil"/>
        <w:right w:val="nil"/>
        <w:between w:val="nil"/>
        <w:bar w:val="nil"/>
      </w:pBdr>
    </w:pPr>
    <w:rPr>
      <w:rFonts w:ascii="Helvetica Neue" w:eastAsia="Arial Unicode MS" w:hAnsi="Helvetica Neue" w:cs="Arial Unicode MS"/>
      <w:color w:val="413F3C"/>
      <w:sz w:val="16"/>
      <w:szCs w:val="16"/>
      <w:bdr w:val="nil"/>
      <w:lang w:val="en-GB" w:eastAsia="en-GB"/>
    </w:rPr>
  </w:style>
  <w:style w:type="paragraph" w:customStyle="1" w:styleId="TableStyle2">
    <w:name w:val="Table Style 2"/>
    <w:rsid w:val="00523886"/>
    <w:pPr>
      <w:pBdr>
        <w:top w:val="nil"/>
        <w:left w:val="nil"/>
        <w:bottom w:val="nil"/>
        <w:right w:val="nil"/>
        <w:between w:val="nil"/>
        <w:bar w:val="nil"/>
      </w:pBdr>
    </w:pPr>
    <w:rPr>
      <w:rFonts w:ascii="Helvetica" w:eastAsia="Helvetica" w:hAnsi="Helvetica" w:cs="Helvetica"/>
      <w:color w:val="000000"/>
      <w:sz w:val="20"/>
      <w:szCs w:val="20"/>
      <w:bdr w:val="nil"/>
      <w:lang w:val="en-GB" w:eastAsia="en-GB"/>
    </w:rPr>
  </w:style>
  <w:style w:type="paragraph" w:customStyle="1" w:styleId="p1">
    <w:name w:val="p1"/>
    <w:basedOn w:val="prastasis"/>
    <w:rsid w:val="00523886"/>
    <w:pPr>
      <w:pBdr>
        <w:top w:val="none" w:sz="0" w:space="0" w:color="auto"/>
        <w:left w:val="none" w:sz="0" w:space="0" w:color="auto"/>
        <w:bottom w:val="none" w:sz="0" w:space="0" w:color="auto"/>
        <w:right w:val="none" w:sz="0" w:space="0" w:color="auto"/>
        <w:between w:val="none" w:sz="0" w:space="0" w:color="auto"/>
        <w:bar w:val="none" w:sz="0" w:color="auto"/>
      </w:pBdr>
    </w:pPr>
    <w:rPr>
      <w:rFonts w:ascii="Verdana" w:hAnsi="Verdana"/>
      <w:sz w:val="17"/>
      <w:szCs w:val="17"/>
      <w:bdr w:val="none" w:sz="0" w:space="0" w:color="auto"/>
    </w:rPr>
  </w:style>
  <w:style w:type="paragraph" w:styleId="Antrats">
    <w:name w:val="header"/>
    <w:basedOn w:val="prastasis"/>
    <w:link w:val="AntratsDiagrama"/>
    <w:uiPriority w:val="99"/>
    <w:unhideWhenUsed/>
    <w:rsid w:val="00531EB4"/>
    <w:pPr>
      <w:tabs>
        <w:tab w:val="center" w:pos="4680"/>
        <w:tab w:val="right" w:pos="9360"/>
      </w:tabs>
    </w:pPr>
  </w:style>
  <w:style w:type="character" w:customStyle="1" w:styleId="AntratsDiagrama">
    <w:name w:val="Antraštės Diagrama"/>
    <w:basedOn w:val="Numatytasispastraiposriftas"/>
    <w:link w:val="Antrats"/>
    <w:uiPriority w:val="99"/>
    <w:rsid w:val="00531EB4"/>
    <w:rPr>
      <w:rFonts w:ascii="Times New Roman" w:eastAsia="Arial Unicode MS" w:hAnsi="Times New Roman" w:cs="Times New Roman"/>
      <w:bdr w:val="nil"/>
    </w:rPr>
  </w:style>
  <w:style w:type="paragraph" w:styleId="Porat">
    <w:name w:val="footer"/>
    <w:basedOn w:val="prastasis"/>
    <w:link w:val="PoratDiagrama"/>
    <w:uiPriority w:val="99"/>
    <w:unhideWhenUsed/>
    <w:rsid w:val="00531EB4"/>
    <w:pPr>
      <w:tabs>
        <w:tab w:val="center" w:pos="4680"/>
        <w:tab w:val="right" w:pos="9360"/>
      </w:tabs>
    </w:pPr>
  </w:style>
  <w:style w:type="character" w:customStyle="1" w:styleId="PoratDiagrama">
    <w:name w:val="Poraštė Diagrama"/>
    <w:basedOn w:val="Numatytasispastraiposriftas"/>
    <w:link w:val="Porat"/>
    <w:uiPriority w:val="99"/>
    <w:rsid w:val="00531EB4"/>
    <w:rPr>
      <w:rFonts w:ascii="Times New Roman" w:eastAsia="Arial Unicode MS" w:hAnsi="Times New Roman" w:cs="Times New Roman"/>
      <w:bdr w:val="nil"/>
    </w:rPr>
  </w:style>
  <w:style w:type="character" w:styleId="Puslapionumeris">
    <w:name w:val="page number"/>
    <w:basedOn w:val="Numatytasispastraiposriftas"/>
    <w:uiPriority w:val="99"/>
    <w:semiHidden/>
    <w:unhideWhenUsed/>
    <w:rsid w:val="00531EB4"/>
  </w:style>
  <w:style w:type="paragraph" w:styleId="Sraopastraipa">
    <w:name w:val="List Paragraph"/>
    <w:basedOn w:val="prastasis"/>
    <w:uiPriority w:val="34"/>
    <w:qFormat/>
    <w:rsid w:val="00D12E96"/>
    <w:pPr>
      <w:ind w:left="720"/>
      <w:contextualSpacing/>
    </w:pPr>
  </w:style>
  <w:style w:type="character" w:styleId="Hipersaitas">
    <w:name w:val="Hyperlink"/>
    <w:basedOn w:val="Numatytasispastraiposriftas"/>
    <w:uiPriority w:val="99"/>
    <w:unhideWhenUsed/>
    <w:rsid w:val="00E537FF"/>
    <w:rPr>
      <w:color w:val="0563C1" w:themeColor="hyperlink"/>
      <w:u w:val="single"/>
    </w:rPr>
  </w:style>
  <w:style w:type="character" w:styleId="Neapdorotaspaminjimas">
    <w:name w:val="Unresolved Mention"/>
    <w:basedOn w:val="Numatytasispastraiposriftas"/>
    <w:uiPriority w:val="99"/>
    <w:rsid w:val="00E537FF"/>
    <w:rPr>
      <w:color w:val="605E5C"/>
      <w:shd w:val="clear" w:color="auto" w:fill="E1DFDD"/>
    </w:rPr>
  </w:style>
  <w:style w:type="paragraph" w:styleId="Betarp">
    <w:name w:val="No Spacing"/>
    <w:uiPriority w:val="1"/>
    <w:qFormat/>
    <w:rsid w:val="00924220"/>
    <w:pPr>
      <w:pBdr>
        <w:top w:val="nil"/>
        <w:left w:val="nil"/>
        <w:bottom w:val="nil"/>
        <w:right w:val="nil"/>
        <w:between w:val="nil"/>
        <w:bar w:val="nil"/>
      </w:pBdr>
    </w:pPr>
    <w:rPr>
      <w:rFonts w:ascii="Times New Roman" w:eastAsia="Arial Unicode MS" w:hAnsi="Times New Roman" w:cs="Times New Roman"/>
      <w:bdr w:val="nil"/>
    </w:rPr>
  </w:style>
  <w:style w:type="paragraph" w:styleId="Puslapioinaostekstas">
    <w:name w:val="footnote text"/>
    <w:basedOn w:val="prastasis"/>
    <w:link w:val="PuslapioinaostekstasDiagrama"/>
    <w:uiPriority w:val="99"/>
    <w:semiHidden/>
    <w:unhideWhenUsed/>
    <w:rsid w:val="00870DC5"/>
    <w:rPr>
      <w:sz w:val="20"/>
      <w:szCs w:val="20"/>
    </w:rPr>
  </w:style>
  <w:style w:type="character" w:customStyle="1" w:styleId="PuslapioinaostekstasDiagrama">
    <w:name w:val="Puslapio išnašos tekstas Diagrama"/>
    <w:basedOn w:val="Numatytasispastraiposriftas"/>
    <w:link w:val="Puslapioinaostekstas"/>
    <w:uiPriority w:val="99"/>
    <w:semiHidden/>
    <w:rsid w:val="00870DC5"/>
    <w:rPr>
      <w:rFonts w:ascii="Times New Roman" w:eastAsia="Arial Unicode MS" w:hAnsi="Times New Roman" w:cs="Times New Roman"/>
      <w:sz w:val="20"/>
      <w:szCs w:val="20"/>
      <w:bdr w:val="nil"/>
    </w:rPr>
  </w:style>
  <w:style w:type="character" w:styleId="Puslapioinaosnuoroda">
    <w:name w:val="footnote reference"/>
    <w:basedOn w:val="Numatytasispastraiposriftas"/>
    <w:uiPriority w:val="99"/>
    <w:semiHidden/>
    <w:unhideWhenUsed/>
    <w:rsid w:val="00870D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38567">
      <w:bodyDiv w:val="1"/>
      <w:marLeft w:val="0"/>
      <w:marRight w:val="0"/>
      <w:marTop w:val="0"/>
      <w:marBottom w:val="0"/>
      <w:divBdr>
        <w:top w:val="none" w:sz="0" w:space="0" w:color="auto"/>
        <w:left w:val="none" w:sz="0" w:space="0" w:color="auto"/>
        <w:bottom w:val="none" w:sz="0" w:space="0" w:color="auto"/>
        <w:right w:val="none" w:sz="0" w:space="0" w:color="auto"/>
      </w:divBdr>
    </w:div>
    <w:div w:id="148519997">
      <w:bodyDiv w:val="1"/>
      <w:marLeft w:val="0"/>
      <w:marRight w:val="0"/>
      <w:marTop w:val="0"/>
      <w:marBottom w:val="0"/>
      <w:divBdr>
        <w:top w:val="none" w:sz="0" w:space="0" w:color="auto"/>
        <w:left w:val="none" w:sz="0" w:space="0" w:color="auto"/>
        <w:bottom w:val="none" w:sz="0" w:space="0" w:color="auto"/>
        <w:right w:val="none" w:sz="0" w:space="0" w:color="auto"/>
      </w:divBdr>
    </w:div>
    <w:div w:id="206333300">
      <w:bodyDiv w:val="1"/>
      <w:marLeft w:val="0"/>
      <w:marRight w:val="0"/>
      <w:marTop w:val="0"/>
      <w:marBottom w:val="0"/>
      <w:divBdr>
        <w:top w:val="none" w:sz="0" w:space="0" w:color="auto"/>
        <w:left w:val="none" w:sz="0" w:space="0" w:color="auto"/>
        <w:bottom w:val="none" w:sz="0" w:space="0" w:color="auto"/>
        <w:right w:val="none" w:sz="0" w:space="0" w:color="auto"/>
      </w:divBdr>
    </w:div>
    <w:div w:id="824785692">
      <w:bodyDiv w:val="1"/>
      <w:marLeft w:val="0"/>
      <w:marRight w:val="0"/>
      <w:marTop w:val="0"/>
      <w:marBottom w:val="0"/>
      <w:divBdr>
        <w:top w:val="none" w:sz="0" w:space="0" w:color="auto"/>
        <w:left w:val="none" w:sz="0" w:space="0" w:color="auto"/>
        <w:bottom w:val="none" w:sz="0" w:space="0" w:color="auto"/>
        <w:right w:val="none" w:sz="0" w:space="0" w:color="auto"/>
      </w:divBdr>
    </w:div>
    <w:div w:id="1102140339">
      <w:bodyDiv w:val="1"/>
      <w:marLeft w:val="0"/>
      <w:marRight w:val="0"/>
      <w:marTop w:val="0"/>
      <w:marBottom w:val="0"/>
      <w:divBdr>
        <w:top w:val="none" w:sz="0" w:space="0" w:color="auto"/>
        <w:left w:val="none" w:sz="0" w:space="0" w:color="auto"/>
        <w:bottom w:val="none" w:sz="0" w:space="0" w:color="auto"/>
        <w:right w:val="none" w:sz="0" w:space="0" w:color="auto"/>
      </w:divBdr>
    </w:div>
    <w:div w:id="1326128127">
      <w:bodyDiv w:val="1"/>
      <w:marLeft w:val="0"/>
      <w:marRight w:val="0"/>
      <w:marTop w:val="0"/>
      <w:marBottom w:val="0"/>
      <w:divBdr>
        <w:top w:val="none" w:sz="0" w:space="0" w:color="auto"/>
        <w:left w:val="none" w:sz="0" w:space="0" w:color="auto"/>
        <w:bottom w:val="none" w:sz="0" w:space="0" w:color="auto"/>
        <w:right w:val="none" w:sz="0" w:space="0" w:color="auto"/>
      </w:divBdr>
    </w:div>
    <w:div w:id="1382943157">
      <w:bodyDiv w:val="1"/>
      <w:marLeft w:val="0"/>
      <w:marRight w:val="0"/>
      <w:marTop w:val="0"/>
      <w:marBottom w:val="0"/>
      <w:divBdr>
        <w:top w:val="none" w:sz="0" w:space="0" w:color="auto"/>
        <w:left w:val="none" w:sz="0" w:space="0" w:color="auto"/>
        <w:bottom w:val="none" w:sz="0" w:space="0" w:color="auto"/>
        <w:right w:val="none" w:sz="0" w:space="0" w:color="auto"/>
      </w:divBdr>
    </w:div>
    <w:div w:id="1613827346">
      <w:bodyDiv w:val="1"/>
      <w:marLeft w:val="0"/>
      <w:marRight w:val="0"/>
      <w:marTop w:val="0"/>
      <w:marBottom w:val="0"/>
      <w:divBdr>
        <w:top w:val="none" w:sz="0" w:space="0" w:color="auto"/>
        <w:left w:val="none" w:sz="0" w:space="0" w:color="auto"/>
        <w:bottom w:val="none" w:sz="0" w:space="0" w:color="auto"/>
        <w:right w:val="none" w:sz="0" w:space="0" w:color="auto"/>
      </w:divBdr>
    </w:div>
    <w:div w:id="1725107151">
      <w:bodyDiv w:val="1"/>
      <w:marLeft w:val="0"/>
      <w:marRight w:val="0"/>
      <w:marTop w:val="0"/>
      <w:marBottom w:val="0"/>
      <w:divBdr>
        <w:top w:val="none" w:sz="0" w:space="0" w:color="auto"/>
        <w:left w:val="none" w:sz="0" w:space="0" w:color="auto"/>
        <w:bottom w:val="none" w:sz="0" w:space="0" w:color="auto"/>
        <w:right w:val="none" w:sz="0" w:space="0" w:color="auto"/>
      </w:divBdr>
    </w:div>
    <w:div w:id="1785030682">
      <w:bodyDiv w:val="1"/>
      <w:marLeft w:val="0"/>
      <w:marRight w:val="0"/>
      <w:marTop w:val="0"/>
      <w:marBottom w:val="0"/>
      <w:divBdr>
        <w:top w:val="none" w:sz="0" w:space="0" w:color="auto"/>
        <w:left w:val="none" w:sz="0" w:space="0" w:color="auto"/>
        <w:bottom w:val="none" w:sz="0" w:space="0" w:color="auto"/>
        <w:right w:val="none" w:sz="0" w:space="0" w:color="auto"/>
      </w:divBdr>
    </w:div>
    <w:div w:id="1944416319">
      <w:bodyDiv w:val="1"/>
      <w:marLeft w:val="0"/>
      <w:marRight w:val="0"/>
      <w:marTop w:val="0"/>
      <w:marBottom w:val="0"/>
      <w:divBdr>
        <w:top w:val="none" w:sz="0" w:space="0" w:color="auto"/>
        <w:left w:val="none" w:sz="0" w:space="0" w:color="auto"/>
        <w:bottom w:val="none" w:sz="0" w:space="0" w:color="auto"/>
        <w:right w:val="none" w:sz="0" w:space="0" w:color="auto"/>
      </w:divBdr>
    </w:div>
    <w:div w:id="1989746521">
      <w:bodyDiv w:val="1"/>
      <w:marLeft w:val="0"/>
      <w:marRight w:val="0"/>
      <w:marTop w:val="0"/>
      <w:marBottom w:val="0"/>
      <w:divBdr>
        <w:top w:val="none" w:sz="0" w:space="0" w:color="auto"/>
        <w:left w:val="none" w:sz="0" w:space="0" w:color="auto"/>
        <w:bottom w:val="none" w:sz="0" w:space="0" w:color="auto"/>
        <w:right w:val="none" w:sz="0" w:space="0" w:color="auto"/>
      </w:divBdr>
    </w:div>
    <w:div w:id="2008822504">
      <w:bodyDiv w:val="1"/>
      <w:marLeft w:val="0"/>
      <w:marRight w:val="0"/>
      <w:marTop w:val="0"/>
      <w:marBottom w:val="0"/>
      <w:divBdr>
        <w:top w:val="none" w:sz="0" w:space="0" w:color="auto"/>
        <w:left w:val="none" w:sz="0" w:space="0" w:color="auto"/>
        <w:bottom w:val="none" w:sz="0" w:space="0" w:color="auto"/>
        <w:right w:val="none" w:sz="0" w:space="0" w:color="auto"/>
      </w:divBdr>
    </w:div>
    <w:div w:id="21067305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CA6EB-BDE5-433A-863B-9D8FCA81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13332</Words>
  <Characters>7600</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serpytis</dc:creator>
  <cp:keywords/>
  <dc:description/>
  <cp:lastModifiedBy>PC31</cp:lastModifiedBy>
  <cp:revision>7</cp:revision>
  <dcterms:created xsi:type="dcterms:W3CDTF">2025-09-11T12:17:00Z</dcterms:created>
  <dcterms:modified xsi:type="dcterms:W3CDTF">2025-09-18T12:14:00Z</dcterms:modified>
</cp:coreProperties>
</file>